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A36" w:rsidRPr="00B74D1D" w:rsidRDefault="00EF1A36" w:rsidP="00B74D1D">
      <w:pPr>
        <w:pBdr>
          <w:bottom w:val="single" w:sz="6" w:space="0" w:color="AAAAAA"/>
        </w:pBdr>
        <w:spacing w:after="60" w:line="240" w:lineRule="auto"/>
        <w:ind w:firstLine="851"/>
        <w:jc w:val="both"/>
        <w:outlineLvl w:val="0"/>
        <w:rPr>
          <w:rFonts w:asciiTheme="majorBidi" w:eastAsia="Times New Roman" w:hAnsiTheme="majorBidi" w:cstheme="majorBidi"/>
          <w:b/>
          <w:i/>
          <w:color w:val="000000" w:themeColor="text1"/>
          <w:kern w:val="36"/>
          <w:sz w:val="32"/>
          <w:szCs w:val="32"/>
          <w:lang w:val="kk-KZ" w:eastAsia="ru-RU"/>
        </w:rPr>
      </w:pPr>
      <w:r w:rsidRPr="00B74D1D">
        <w:rPr>
          <w:rFonts w:asciiTheme="majorBidi" w:eastAsia="Times New Roman" w:hAnsiTheme="majorBidi" w:cstheme="majorBidi"/>
          <w:b/>
          <w:i/>
          <w:color w:val="000000" w:themeColor="text1"/>
          <w:kern w:val="36"/>
          <w:sz w:val="32"/>
          <w:szCs w:val="32"/>
          <w:lang w:val="kk-KZ" w:eastAsia="ru-RU"/>
        </w:rPr>
        <w:t>1 лекция</w:t>
      </w:r>
    </w:p>
    <w:p w:rsidR="00D268DA" w:rsidRPr="00B74D1D" w:rsidRDefault="00D268DA" w:rsidP="00B74D1D">
      <w:pPr>
        <w:pBdr>
          <w:bottom w:val="single" w:sz="6" w:space="0" w:color="AAAAAA"/>
        </w:pBdr>
        <w:spacing w:after="60" w:line="240" w:lineRule="auto"/>
        <w:ind w:firstLine="851"/>
        <w:jc w:val="both"/>
        <w:outlineLvl w:val="0"/>
        <w:rPr>
          <w:rFonts w:asciiTheme="majorBidi" w:eastAsia="Times New Roman" w:hAnsiTheme="majorBidi" w:cstheme="majorBidi"/>
          <w:color w:val="000000" w:themeColor="text1"/>
          <w:kern w:val="36"/>
          <w:sz w:val="28"/>
          <w:szCs w:val="28"/>
          <w:lang w:val="kk-KZ" w:eastAsia="ru-RU"/>
        </w:rPr>
      </w:pPr>
      <w:r w:rsidRPr="00B74D1D">
        <w:rPr>
          <w:rFonts w:asciiTheme="majorBidi" w:eastAsia="Times New Roman" w:hAnsiTheme="majorBidi" w:cstheme="majorBidi"/>
          <w:color w:val="000000" w:themeColor="text1"/>
          <w:kern w:val="36"/>
          <w:sz w:val="28"/>
          <w:szCs w:val="28"/>
          <w:lang w:val="kk-KZ" w:eastAsia="ru-RU"/>
        </w:rPr>
        <w:t>Логика</w:t>
      </w:r>
    </w:p>
    <w:p w:rsidR="00D268DA" w:rsidRPr="00B74D1D" w:rsidRDefault="00D268DA" w:rsidP="00B74D1D">
      <w:pPr>
        <w:spacing w:before="120" w:after="120" w:line="240" w:lineRule="auto"/>
        <w:ind w:firstLine="851"/>
        <w:jc w:val="both"/>
        <w:rPr>
          <w:rFonts w:asciiTheme="majorBidi" w:eastAsia="Times New Roman" w:hAnsiTheme="majorBidi" w:cstheme="majorBidi"/>
          <w:color w:val="000000" w:themeColor="text1"/>
          <w:sz w:val="28"/>
          <w:szCs w:val="28"/>
          <w:lang w:val="kk-KZ" w:eastAsia="ru-RU"/>
        </w:rPr>
      </w:pPr>
      <w:r w:rsidRPr="00B74D1D">
        <w:rPr>
          <w:rFonts w:asciiTheme="majorBidi" w:eastAsia="Times New Roman" w:hAnsiTheme="majorBidi" w:cstheme="majorBidi"/>
          <w:b/>
          <w:bCs/>
          <w:color w:val="000000" w:themeColor="text1"/>
          <w:sz w:val="28"/>
          <w:szCs w:val="28"/>
          <w:lang w:val="kk-KZ" w:eastAsia="ru-RU"/>
        </w:rPr>
        <w:t>Логика</w:t>
      </w:r>
      <w:r w:rsidRPr="00B74D1D">
        <w:rPr>
          <w:rFonts w:asciiTheme="majorBidi" w:eastAsia="Times New Roman" w:hAnsiTheme="majorBidi" w:cstheme="majorBidi"/>
          <w:color w:val="000000" w:themeColor="text1"/>
          <w:sz w:val="28"/>
          <w:szCs w:val="28"/>
          <w:lang w:val="kk-KZ" w:eastAsia="ru-RU"/>
        </w:rPr>
        <w:t> (</w:t>
      </w:r>
      <w:hyperlink r:id="rId5" w:tooltip="Грек тілі" w:history="1">
        <w:r w:rsidRPr="00B74D1D">
          <w:rPr>
            <w:rFonts w:asciiTheme="majorBidi" w:eastAsia="Times New Roman" w:hAnsiTheme="majorBidi" w:cstheme="majorBidi"/>
            <w:color w:val="000000" w:themeColor="text1"/>
            <w:sz w:val="28"/>
            <w:szCs w:val="28"/>
            <w:u w:val="single"/>
            <w:lang w:val="kk-KZ" w:eastAsia="ru-RU"/>
          </w:rPr>
          <w:t>гр.</w:t>
        </w:r>
      </w:hyperlink>
      <w:r w:rsidRPr="00B74D1D">
        <w:rPr>
          <w:rFonts w:asciiTheme="majorBidi" w:eastAsia="Times New Roman" w:hAnsiTheme="majorBidi" w:cstheme="majorBidi"/>
          <w:color w:val="000000" w:themeColor="text1"/>
          <w:sz w:val="28"/>
          <w:szCs w:val="28"/>
          <w:lang w:val="kk-KZ" w:eastAsia="ru-RU"/>
        </w:rPr>
        <w:t> </w:t>
      </w:r>
      <w:r w:rsidRPr="00B74D1D">
        <w:rPr>
          <w:rFonts w:asciiTheme="majorBidi" w:eastAsia="Times New Roman" w:hAnsiTheme="majorBidi" w:cstheme="majorBidi"/>
          <w:i/>
          <w:iCs/>
          <w:color w:val="000000" w:themeColor="text1"/>
          <w:sz w:val="28"/>
          <w:szCs w:val="28"/>
          <w:lang w:val="el-GR" w:eastAsia="ru-RU"/>
        </w:rPr>
        <w:t>λογική</w:t>
      </w:r>
      <w:r w:rsidRPr="00B74D1D">
        <w:rPr>
          <w:rFonts w:asciiTheme="majorBidi" w:eastAsia="Times New Roman" w:hAnsiTheme="majorBidi" w:cstheme="majorBidi"/>
          <w:color w:val="000000" w:themeColor="text1"/>
          <w:sz w:val="28"/>
          <w:szCs w:val="28"/>
          <w:lang w:val="kk-KZ" w:eastAsia="ru-RU"/>
        </w:rPr>
        <w:t> - «талдауға құрылған», </w:t>
      </w:r>
      <w:r w:rsidRPr="00B74D1D">
        <w:rPr>
          <w:rFonts w:asciiTheme="majorBidi" w:eastAsia="Times New Roman" w:hAnsiTheme="majorBidi" w:cstheme="majorBidi"/>
          <w:i/>
          <w:iCs/>
          <w:color w:val="000000" w:themeColor="text1"/>
          <w:sz w:val="28"/>
          <w:szCs w:val="28"/>
          <w:lang w:val="kk-KZ" w:eastAsia="ru-RU"/>
        </w:rPr>
        <w:t>λόγος</w:t>
      </w:r>
      <w:r w:rsidRPr="00B74D1D">
        <w:rPr>
          <w:rFonts w:asciiTheme="majorBidi" w:eastAsia="Times New Roman" w:hAnsiTheme="majorBidi" w:cstheme="majorBidi"/>
          <w:color w:val="000000" w:themeColor="text1"/>
          <w:sz w:val="28"/>
          <w:szCs w:val="28"/>
          <w:lang w:val="kk-KZ" w:eastAsia="ru-RU"/>
        </w:rPr>
        <w:t> — «</w:t>
      </w:r>
      <w:hyperlink r:id="rId6" w:tooltip="Сөз" w:history="1">
        <w:r w:rsidRPr="00B74D1D">
          <w:rPr>
            <w:rFonts w:asciiTheme="majorBidi" w:eastAsia="Times New Roman" w:hAnsiTheme="majorBidi" w:cstheme="majorBidi"/>
            <w:color w:val="000000" w:themeColor="text1"/>
            <w:sz w:val="28"/>
            <w:szCs w:val="28"/>
            <w:u w:val="single"/>
            <w:lang w:val="kk-KZ" w:eastAsia="ru-RU"/>
          </w:rPr>
          <w:t>сөз»</w:t>
        </w:r>
      </w:hyperlink>
      <w:r w:rsidRPr="00B74D1D">
        <w:rPr>
          <w:rFonts w:asciiTheme="majorBidi" w:eastAsia="Times New Roman" w:hAnsiTheme="majorBidi" w:cstheme="majorBidi"/>
          <w:color w:val="000000" w:themeColor="text1"/>
          <w:sz w:val="28"/>
          <w:szCs w:val="28"/>
          <w:lang w:val="kk-KZ" w:eastAsia="ru-RU"/>
        </w:rPr>
        <w:t>, «</w:t>
      </w:r>
      <w:hyperlink r:id="rId7" w:tooltip="Сөйлем" w:history="1">
        <w:r w:rsidRPr="00B74D1D">
          <w:rPr>
            <w:rFonts w:asciiTheme="majorBidi" w:eastAsia="Times New Roman" w:hAnsiTheme="majorBidi" w:cstheme="majorBidi"/>
            <w:color w:val="000000" w:themeColor="text1"/>
            <w:sz w:val="28"/>
            <w:szCs w:val="28"/>
            <w:u w:val="single"/>
            <w:lang w:val="kk-KZ" w:eastAsia="ru-RU"/>
          </w:rPr>
          <w:t>сөйлем»</w:t>
        </w:r>
      </w:hyperlink>
      <w:r w:rsidRPr="00B74D1D">
        <w:rPr>
          <w:rFonts w:asciiTheme="majorBidi" w:eastAsia="Times New Roman" w:hAnsiTheme="majorBidi" w:cstheme="majorBidi"/>
          <w:color w:val="000000" w:themeColor="text1"/>
          <w:sz w:val="28"/>
          <w:szCs w:val="28"/>
          <w:lang w:val="kk-KZ" w:eastAsia="ru-RU"/>
        </w:rPr>
        <w:t>, «</w:t>
      </w:r>
      <w:hyperlink r:id="rId8" w:tooltip="Ойлау" w:history="1">
        <w:r w:rsidRPr="00B74D1D">
          <w:rPr>
            <w:rFonts w:asciiTheme="majorBidi" w:eastAsia="Times New Roman" w:hAnsiTheme="majorBidi" w:cstheme="majorBidi"/>
            <w:color w:val="000000" w:themeColor="text1"/>
            <w:sz w:val="28"/>
            <w:szCs w:val="28"/>
            <w:u w:val="single"/>
            <w:lang w:val="kk-KZ" w:eastAsia="ru-RU"/>
          </w:rPr>
          <w:t>ойлау»</w:t>
        </w:r>
      </w:hyperlink>
      <w:r w:rsidRPr="00B74D1D">
        <w:rPr>
          <w:rFonts w:asciiTheme="majorBidi" w:eastAsia="Times New Roman" w:hAnsiTheme="majorBidi" w:cstheme="majorBidi"/>
          <w:color w:val="000000" w:themeColor="text1"/>
          <w:sz w:val="28"/>
          <w:szCs w:val="28"/>
          <w:lang w:val="kk-KZ" w:eastAsia="ru-RU"/>
        </w:rPr>
        <w:t>, «</w:t>
      </w:r>
      <w:hyperlink r:id="rId9" w:tooltip="Ақыл" w:history="1">
        <w:r w:rsidRPr="00B74D1D">
          <w:rPr>
            <w:rFonts w:asciiTheme="majorBidi" w:eastAsia="Times New Roman" w:hAnsiTheme="majorBidi" w:cstheme="majorBidi"/>
            <w:color w:val="000000" w:themeColor="text1"/>
            <w:sz w:val="28"/>
            <w:szCs w:val="28"/>
            <w:u w:val="single"/>
            <w:lang w:val="kk-KZ" w:eastAsia="ru-RU"/>
          </w:rPr>
          <w:t>ақыл»</w:t>
        </w:r>
      </w:hyperlink>
      <w:r w:rsidRPr="00B74D1D">
        <w:rPr>
          <w:rFonts w:asciiTheme="majorBidi" w:eastAsia="Times New Roman" w:hAnsiTheme="majorBidi" w:cstheme="majorBidi"/>
          <w:color w:val="000000" w:themeColor="text1"/>
          <w:sz w:val="28"/>
          <w:szCs w:val="28"/>
          <w:lang w:val="kk-KZ" w:eastAsia="ru-RU"/>
        </w:rPr>
        <w:t>) — ойлау, оның формалары мен </w:t>
      </w:r>
      <w:hyperlink r:id="rId10" w:tooltip="Заңдылық" w:history="1">
        <w:r w:rsidRPr="00B74D1D">
          <w:rPr>
            <w:rFonts w:asciiTheme="majorBidi" w:eastAsia="Times New Roman" w:hAnsiTheme="majorBidi" w:cstheme="majorBidi"/>
            <w:color w:val="000000" w:themeColor="text1"/>
            <w:sz w:val="28"/>
            <w:szCs w:val="28"/>
            <w:u w:val="single"/>
            <w:lang w:val="kk-KZ" w:eastAsia="ru-RU"/>
          </w:rPr>
          <w:t>заңдылықтары</w:t>
        </w:r>
      </w:hyperlink>
      <w:r w:rsidRPr="00B74D1D">
        <w:rPr>
          <w:rFonts w:asciiTheme="majorBidi" w:eastAsia="Times New Roman" w:hAnsiTheme="majorBidi" w:cstheme="majorBidi"/>
          <w:color w:val="000000" w:themeColor="text1"/>
          <w:sz w:val="28"/>
          <w:szCs w:val="28"/>
          <w:lang w:val="kk-KZ" w:eastAsia="ru-RU"/>
        </w:rPr>
        <w:t> туралы </w:t>
      </w:r>
      <w:hyperlink r:id="rId11" w:tooltip="Ғылым" w:history="1">
        <w:r w:rsidRPr="00B74D1D">
          <w:rPr>
            <w:rFonts w:asciiTheme="majorBidi" w:eastAsia="Times New Roman" w:hAnsiTheme="majorBidi" w:cstheme="majorBidi"/>
            <w:color w:val="000000" w:themeColor="text1"/>
            <w:sz w:val="28"/>
            <w:szCs w:val="28"/>
            <w:u w:val="single"/>
            <w:lang w:val="kk-KZ" w:eastAsia="ru-RU"/>
          </w:rPr>
          <w:t>ғылым</w:t>
        </w:r>
      </w:hyperlink>
      <w:r w:rsidRPr="00B74D1D">
        <w:rPr>
          <w:rFonts w:asciiTheme="majorBidi" w:eastAsia="Times New Roman" w:hAnsiTheme="majorBidi" w:cstheme="majorBidi"/>
          <w:color w:val="000000" w:themeColor="text1"/>
          <w:sz w:val="28"/>
          <w:szCs w:val="28"/>
          <w:lang w:val="kk-KZ" w:eastAsia="ru-RU"/>
        </w:rPr>
        <w:t>. Логика дәлелдеу мен теріске шығарудың белгілі бір әдіс-тәсілдері қаралатын ғылым </w:t>
      </w:r>
      <w:hyperlink r:id="rId12" w:tooltip="Теория" w:history="1">
        <w:r w:rsidRPr="00B74D1D">
          <w:rPr>
            <w:rFonts w:asciiTheme="majorBidi" w:eastAsia="Times New Roman" w:hAnsiTheme="majorBidi" w:cstheme="majorBidi"/>
            <w:color w:val="000000" w:themeColor="text1"/>
            <w:sz w:val="28"/>
            <w:szCs w:val="28"/>
            <w:u w:val="single"/>
            <w:lang w:val="kk-KZ" w:eastAsia="ru-RU"/>
          </w:rPr>
          <w:t>теориялар</w:t>
        </w:r>
      </w:hyperlink>
      <w:r w:rsidRPr="00B74D1D">
        <w:rPr>
          <w:rFonts w:asciiTheme="majorBidi" w:eastAsia="Times New Roman" w:hAnsiTheme="majorBidi" w:cstheme="majorBidi"/>
          <w:color w:val="000000" w:themeColor="text1"/>
          <w:sz w:val="28"/>
          <w:szCs w:val="28"/>
          <w:lang w:val="kk-KZ" w:eastAsia="ru-RU"/>
        </w:rPr>
        <w:t> жиынтығын құрайды.</w:t>
      </w:r>
      <w:hyperlink r:id="rId13" w:anchor="cite_note-1" w:history="1">
        <w:r w:rsidRPr="00B74D1D">
          <w:rPr>
            <w:rFonts w:asciiTheme="majorBidi" w:eastAsia="Times New Roman" w:hAnsiTheme="majorBidi" w:cstheme="majorBidi"/>
            <w:color w:val="000000" w:themeColor="text1"/>
            <w:sz w:val="28"/>
            <w:szCs w:val="28"/>
            <w:u w:val="single"/>
            <w:vertAlign w:val="superscript"/>
            <w:lang w:val="kk-KZ" w:eastAsia="ru-RU"/>
          </w:rPr>
          <w:t>[1]</w:t>
        </w:r>
      </w:hyperlink>
    </w:p>
    <w:p w:rsidR="00D268DA" w:rsidRPr="00B74D1D" w:rsidRDefault="00D268DA" w:rsidP="00B74D1D">
      <w:pPr>
        <w:spacing w:before="120" w:after="120" w:line="240" w:lineRule="auto"/>
        <w:ind w:firstLine="851"/>
        <w:jc w:val="both"/>
        <w:rPr>
          <w:rFonts w:asciiTheme="majorBidi" w:eastAsia="Times New Roman" w:hAnsiTheme="majorBidi" w:cstheme="majorBidi"/>
          <w:color w:val="000000" w:themeColor="text1"/>
          <w:sz w:val="28"/>
          <w:szCs w:val="28"/>
          <w:lang w:val="kk-KZ" w:eastAsia="ru-RU"/>
        </w:rPr>
      </w:pPr>
      <w:r w:rsidRPr="00B74D1D">
        <w:rPr>
          <w:rFonts w:asciiTheme="majorBidi" w:eastAsia="Times New Roman" w:hAnsiTheme="majorBidi" w:cstheme="majorBidi"/>
          <w:color w:val="000000" w:themeColor="text1"/>
          <w:sz w:val="28"/>
          <w:szCs w:val="28"/>
          <w:lang w:val="kk-KZ" w:eastAsia="ru-RU"/>
        </w:rPr>
        <w:t>Ғылым ретіндегі логикадан логикалық дұрыс ойдың байланысы мен динамикасын (</w:t>
      </w:r>
      <w:r w:rsidRPr="00B74D1D">
        <w:rPr>
          <w:rFonts w:asciiTheme="majorBidi" w:eastAsia="Times New Roman" w:hAnsiTheme="majorBidi" w:cstheme="majorBidi"/>
          <w:i/>
          <w:iCs/>
          <w:color w:val="000000" w:themeColor="text1"/>
          <w:sz w:val="28"/>
          <w:szCs w:val="28"/>
          <w:lang w:val="kk-KZ" w:eastAsia="ru-RU"/>
        </w:rPr>
        <w:t>ойлау логикасы</w:t>
      </w:r>
      <w:r w:rsidRPr="00B74D1D">
        <w:rPr>
          <w:rFonts w:asciiTheme="majorBidi" w:eastAsia="Times New Roman" w:hAnsiTheme="majorBidi" w:cstheme="majorBidi"/>
          <w:color w:val="000000" w:themeColor="text1"/>
          <w:sz w:val="28"/>
          <w:szCs w:val="28"/>
          <w:lang w:val="kk-KZ" w:eastAsia="ru-RU"/>
        </w:rPr>
        <w:t>) айыра білу қажет. Ғылыми логика саласына белгілік құрылымдарды жасау мен зерттеу (</w:t>
      </w:r>
      <w:hyperlink r:id="rId14" w:tooltip="Есептеу" w:history="1">
        <w:r w:rsidRPr="00B74D1D">
          <w:rPr>
            <w:rFonts w:asciiTheme="majorBidi" w:eastAsia="Times New Roman" w:hAnsiTheme="majorBidi" w:cstheme="majorBidi"/>
            <w:i/>
            <w:iCs/>
            <w:color w:val="000000" w:themeColor="text1"/>
            <w:sz w:val="28"/>
            <w:szCs w:val="28"/>
            <w:u w:val="single"/>
            <w:lang w:val="kk-KZ" w:eastAsia="ru-RU"/>
          </w:rPr>
          <w:t>есептеу</w:t>
        </w:r>
      </w:hyperlink>
      <w:r w:rsidRPr="00B74D1D">
        <w:rPr>
          <w:rFonts w:asciiTheme="majorBidi" w:eastAsia="Times New Roman" w:hAnsiTheme="majorBidi" w:cstheme="majorBidi"/>
          <w:i/>
          <w:iCs/>
          <w:color w:val="000000" w:themeColor="text1"/>
          <w:sz w:val="28"/>
          <w:szCs w:val="28"/>
          <w:lang w:val="kk-KZ" w:eastAsia="ru-RU"/>
        </w:rPr>
        <w:t>, формальдік жүйеле</w:t>
      </w:r>
      <w:r w:rsidRPr="00B74D1D">
        <w:rPr>
          <w:rFonts w:asciiTheme="majorBidi" w:eastAsia="Times New Roman" w:hAnsiTheme="majorBidi" w:cstheme="majorBidi"/>
          <w:color w:val="000000" w:themeColor="text1"/>
          <w:sz w:val="28"/>
          <w:szCs w:val="28"/>
          <w:lang w:val="kk-KZ" w:eastAsia="ru-RU"/>
        </w:rPr>
        <w:t>р), жалпы касиеттері логикалық оймен көрінетін және белгілік құрылымда белгіленетін шындықтың белгілі бір үзінділерін қарастыру (</w:t>
      </w:r>
      <w:hyperlink r:id="rId15" w:tooltip="Модель" w:history="1">
        <w:r w:rsidRPr="00B74D1D">
          <w:rPr>
            <w:rFonts w:asciiTheme="majorBidi" w:eastAsia="Times New Roman" w:hAnsiTheme="majorBidi" w:cstheme="majorBidi"/>
            <w:i/>
            <w:iCs/>
            <w:color w:val="000000" w:themeColor="text1"/>
            <w:sz w:val="28"/>
            <w:szCs w:val="28"/>
            <w:u w:val="single"/>
            <w:lang w:val="kk-KZ" w:eastAsia="ru-RU"/>
          </w:rPr>
          <w:t>модельдер</w:t>
        </w:r>
      </w:hyperlink>
      <w:r w:rsidRPr="00B74D1D">
        <w:rPr>
          <w:rFonts w:asciiTheme="majorBidi" w:eastAsia="Times New Roman" w:hAnsiTheme="majorBidi" w:cstheme="majorBidi"/>
          <w:color w:val="000000" w:themeColor="text1"/>
          <w:sz w:val="28"/>
          <w:szCs w:val="28"/>
          <w:lang w:val="kk-KZ" w:eastAsia="ru-RU"/>
        </w:rPr>
        <w:t>) енеді.</w:t>
      </w:r>
    </w:p>
    <w:p w:rsidR="00D268DA" w:rsidRPr="00B74D1D" w:rsidRDefault="00D268DA" w:rsidP="00B74D1D">
      <w:pPr>
        <w:pBdr>
          <w:bottom w:val="single" w:sz="6" w:space="0" w:color="AAAAAA"/>
        </w:pBdr>
        <w:spacing w:before="240" w:after="60" w:line="240" w:lineRule="auto"/>
        <w:ind w:firstLine="851"/>
        <w:jc w:val="both"/>
        <w:outlineLvl w:val="1"/>
        <w:rPr>
          <w:rFonts w:asciiTheme="majorBidi" w:eastAsia="Times New Roman" w:hAnsiTheme="majorBidi" w:cstheme="majorBidi"/>
          <w:color w:val="000000" w:themeColor="text1"/>
          <w:sz w:val="28"/>
          <w:szCs w:val="28"/>
          <w:lang w:val="kk-KZ" w:eastAsia="ru-RU"/>
        </w:rPr>
      </w:pPr>
      <w:r w:rsidRPr="00B74D1D">
        <w:rPr>
          <w:rFonts w:asciiTheme="majorBidi" w:eastAsia="Times New Roman" w:hAnsiTheme="majorBidi" w:cstheme="majorBidi"/>
          <w:color w:val="000000" w:themeColor="text1"/>
          <w:sz w:val="28"/>
          <w:szCs w:val="28"/>
          <w:lang w:val="kk-KZ" w:eastAsia="ru-RU"/>
        </w:rPr>
        <w:t>Логикалық форма</w:t>
      </w:r>
    </w:p>
    <w:p w:rsidR="00D268DA" w:rsidRPr="00B74D1D" w:rsidRDefault="00D268DA" w:rsidP="00B74D1D">
      <w:pPr>
        <w:spacing w:before="120" w:after="120" w:line="240" w:lineRule="auto"/>
        <w:ind w:firstLine="851"/>
        <w:jc w:val="both"/>
        <w:rPr>
          <w:rFonts w:asciiTheme="majorBidi" w:eastAsia="Times New Roman" w:hAnsiTheme="majorBidi" w:cstheme="majorBidi"/>
          <w:color w:val="000000" w:themeColor="text1"/>
          <w:sz w:val="28"/>
          <w:szCs w:val="28"/>
          <w:lang w:val="kk-KZ" w:eastAsia="ru-RU"/>
        </w:rPr>
      </w:pPr>
      <w:r w:rsidRPr="00B74D1D">
        <w:rPr>
          <w:rFonts w:asciiTheme="majorBidi" w:eastAsia="Times New Roman" w:hAnsiTheme="majorBidi" w:cstheme="majorBidi"/>
          <w:color w:val="000000" w:themeColor="text1"/>
          <w:sz w:val="28"/>
          <w:szCs w:val="28"/>
          <w:lang w:val="kk-KZ" w:eastAsia="ru-RU"/>
        </w:rPr>
        <w:t>Логикалық форма — бұл мазмұнды тұжырымдардың байланыс әдісі. Мысалы, пікірдің екі түрлі нақты мазмұнын қарастырайық:</w:t>
      </w:r>
    </w:p>
    <w:p w:rsidR="00D268DA" w:rsidRPr="00B74D1D" w:rsidRDefault="00D268DA" w:rsidP="00B74D1D">
      <w:pPr>
        <w:numPr>
          <w:ilvl w:val="0"/>
          <w:numId w:val="1"/>
        </w:numPr>
        <w:spacing w:before="100" w:beforeAutospacing="1" w:after="24" w:line="240" w:lineRule="auto"/>
        <w:ind w:left="768" w:firstLine="851"/>
        <w:jc w:val="both"/>
        <w:rPr>
          <w:rFonts w:asciiTheme="majorBidi" w:eastAsia="Times New Roman" w:hAnsiTheme="majorBidi" w:cstheme="majorBidi"/>
          <w:color w:val="000000" w:themeColor="text1"/>
          <w:sz w:val="28"/>
          <w:szCs w:val="28"/>
          <w:lang w:val="kk-KZ" w:eastAsia="ru-RU"/>
        </w:rPr>
      </w:pPr>
      <w:r w:rsidRPr="00B74D1D">
        <w:rPr>
          <w:rFonts w:asciiTheme="majorBidi" w:eastAsia="Times New Roman" w:hAnsiTheme="majorBidi" w:cstheme="majorBidi"/>
          <w:color w:val="000000" w:themeColor="text1"/>
          <w:sz w:val="28"/>
          <w:szCs w:val="28"/>
          <w:lang w:val="kk-KZ" w:eastAsia="ru-RU"/>
        </w:rPr>
        <w:t>Барлық ағаш — өсімдік.</w:t>
      </w:r>
    </w:p>
    <w:p w:rsidR="00D268DA" w:rsidRPr="00B74D1D" w:rsidRDefault="00D268DA" w:rsidP="00B74D1D">
      <w:pPr>
        <w:numPr>
          <w:ilvl w:val="0"/>
          <w:numId w:val="1"/>
        </w:numPr>
        <w:spacing w:before="100" w:beforeAutospacing="1" w:after="24" w:line="240" w:lineRule="auto"/>
        <w:ind w:left="768" w:firstLine="851"/>
        <w:jc w:val="both"/>
        <w:rPr>
          <w:rFonts w:asciiTheme="majorBidi" w:eastAsia="Times New Roman" w:hAnsiTheme="majorBidi" w:cstheme="majorBidi"/>
          <w:color w:val="000000" w:themeColor="text1"/>
          <w:sz w:val="28"/>
          <w:szCs w:val="28"/>
          <w:lang w:val="kk-KZ" w:eastAsia="ru-RU"/>
        </w:rPr>
      </w:pPr>
      <w:r w:rsidRPr="00B74D1D">
        <w:rPr>
          <w:rFonts w:asciiTheme="majorBidi" w:eastAsia="Times New Roman" w:hAnsiTheme="majorBidi" w:cstheme="majorBidi"/>
          <w:color w:val="000000" w:themeColor="text1"/>
          <w:sz w:val="28"/>
          <w:szCs w:val="28"/>
          <w:lang w:val="kk-KZ" w:eastAsia="ru-RU"/>
        </w:rPr>
        <w:t>Барлық өзендер теңізге құяды.</w:t>
      </w:r>
    </w:p>
    <w:p w:rsidR="00D268DA" w:rsidRPr="00B74D1D" w:rsidRDefault="00D268DA" w:rsidP="00B74D1D">
      <w:pPr>
        <w:spacing w:before="120" w:after="120" w:line="240" w:lineRule="auto"/>
        <w:ind w:firstLine="851"/>
        <w:jc w:val="both"/>
        <w:rPr>
          <w:rFonts w:asciiTheme="majorBidi" w:eastAsia="Times New Roman" w:hAnsiTheme="majorBidi" w:cstheme="majorBidi"/>
          <w:color w:val="000000" w:themeColor="text1"/>
          <w:sz w:val="28"/>
          <w:szCs w:val="28"/>
          <w:lang w:val="kk-KZ" w:eastAsia="ru-RU"/>
        </w:rPr>
      </w:pPr>
      <w:r w:rsidRPr="00B74D1D">
        <w:rPr>
          <w:rFonts w:asciiTheme="majorBidi" w:eastAsia="Times New Roman" w:hAnsiTheme="majorBidi" w:cstheme="majorBidi"/>
          <w:color w:val="000000" w:themeColor="text1"/>
          <w:sz w:val="28"/>
          <w:szCs w:val="28"/>
          <w:lang w:val="kk-KZ" w:eastAsia="ru-RU"/>
        </w:rPr>
        <w:t>Екеуінің мазмұндары жағынан айырмашылығын аңғару қиын емес, сонымен бірге біріншісі пікір ақиқат та, екіншісі — жалған пікір. Осы пікірдің мазмұнын шетке шығарып тастайық та, оларды S және Р ауыспалы бөлшектерімен алмастырайық. Нәтижесінде осы пікірлер "Барлық SP-нің негізі" деген логикалык формада кұрылады. Әр түрлі мазмұнды пікірлер "Егер от болса, түтін де болады" және "Егер тарих ғылымы болса, оның өз зандары да болады" деген пікірлер де бірдей логикалық формада "Егер А болса, В да болады" деген пікірді білдіреді. Сонымен, белгілі бір ойдың логикалық формасы сол ойдың қүрылымы, оның нақты мазмұны бөліктерінің байланыс тәсілі болып табылады. Жоғарыда айтылғандарға сүйене отырып, логика ғылымына нақты анықтама беруге болады. Логика—адам ойының логикалық формалары жағынан және кіріспе білім алу үдерісі кезінде, ақиқатқа жетуін оның заңдары мен пәнін қалыптастырушы қажетті шарттарды реттейтін ғылым. Логика жалпы логикалық тәсілдерді (әдістерді) зерттейді. Логикалық әдістер адамның накты емірді тануында ете қажетті кұрал болмақ.</w:t>
      </w:r>
    </w:p>
    <w:p w:rsidR="00D268DA" w:rsidRPr="00B74D1D" w:rsidRDefault="00D268DA" w:rsidP="00B74D1D">
      <w:pPr>
        <w:pBdr>
          <w:bottom w:val="single" w:sz="6" w:space="0" w:color="AAAAAA"/>
        </w:pBdr>
        <w:spacing w:before="240" w:after="60" w:line="240" w:lineRule="auto"/>
        <w:ind w:firstLine="851"/>
        <w:jc w:val="both"/>
        <w:outlineLvl w:val="1"/>
        <w:rPr>
          <w:rFonts w:asciiTheme="majorBidi" w:eastAsia="Times New Roman" w:hAnsiTheme="majorBidi" w:cstheme="majorBidi"/>
          <w:color w:val="000000" w:themeColor="text1"/>
          <w:sz w:val="28"/>
          <w:szCs w:val="28"/>
          <w:lang w:val="kk-KZ" w:eastAsia="ru-RU"/>
        </w:rPr>
      </w:pPr>
      <w:r w:rsidRPr="00B74D1D">
        <w:rPr>
          <w:rFonts w:asciiTheme="majorBidi" w:eastAsia="Times New Roman" w:hAnsiTheme="majorBidi" w:cstheme="majorBidi"/>
          <w:color w:val="000000" w:themeColor="text1"/>
          <w:sz w:val="28"/>
          <w:szCs w:val="28"/>
          <w:lang w:val="kk-KZ" w:eastAsia="ru-RU"/>
        </w:rPr>
        <w:t>Мақсаты мен зерттеу пәні</w:t>
      </w:r>
    </w:p>
    <w:p w:rsidR="00D268DA" w:rsidRPr="00B74D1D" w:rsidRDefault="00D268DA" w:rsidP="00B74D1D">
      <w:pPr>
        <w:spacing w:before="120" w:after="120" w:line="240" w:lineRule="auto"/>
        <w:ind w:firstLine="851"/>
        <w:jc w:val="both"/>
        <w:rPr>
          <w:rFonts w:asciiTheme="majorBidi" w:eastAsia="Times New Roman" w:hAnsiTheme="majorBidi" w:cstheme="majorBidi"/>
          <w:color w:val="000000" w:themeColor="text1"/>
          <w:sz w:val="28"/>
          <w:szCs w:val="28"/>
          <w:lang w:val="kk-KZ" w:eastAsia="ru-RU"/>
        </w:rPr>
      </w:pPr>
      <w:r w:rsidRPr="00B74D1D">
        <w:rPr>
          <w:rFonts w:asciiTheme="majorBidi" w:eastAsia="Times New Roman" w:hAnsiTheme="majorBidi" w:cstheme="majorBidi"/>
          <w:color w:val="000000" w:themeColor="text1"/>
          <w:sz w:val="28"/>
          <w:szCs w:val="28"/>
          <w:lang w:val="kk-KZ" w:eastAsia="ru-RU"/>
        </w:rPr>
        <w:t>Логика ұғымы объективті дүниенің, </w:t>
      </w:r>
      <w:hyperlink r:id="rId16" w:tooltip="Шындық" w:history="1">
        <w:r w:rsidRPr="00B74D1D">
          <w:rPr>
            <w:rFonts w:asciiTheme="majorBidi" w:eastAsia="Times New Roman" w:hAnsiTheme="majorBidi" w:cstheme="majorBidi"/>
            <w:color w:val="000000" w:themeColor="text1"/>
            <w:sz w:val="28"/>
            <w:szCs w:val="28"/>
            <w:u w:val="single"/>
            <w:lang w:val="kk-KZ" w:eastAsia="ru-RU"/>
          </w:rPr>
          <w:t>шындықтың</w:t>
        </w:r>
      </w:hyperlink>
      <w:r w:rsidRPr="00B74D1D">
        <w:rPr>
          <w:rFonts w:asciiTheme="majorBidi" w:eastAsia="Times New Roman" w:hAnsiTheme="majorBidi" w:cstheme="majorBidi"/>
          <w:color w:val="000000" w:themeColor="text1"/>
          <w:sz w:val="28"/>
          <w:szCs w:val="28"/>
          <w:lang w:val="kk-KZ" w:eastAsia="ru-RU"/>
        </w:rPr>
        <w:t> даму заңдылықтарын бейнелеу мағынасында да қолданылады. Кең мағынада логика </w:t>
      </w:r>
      <w:hyperlink r:id="rId17" w:tooltip="Ойлау" w:history="1">
        <w:r w:rsidRPr="00B74D1D">
          <w:rPr>
            <w:rFonts w:asciiTheme="majorBidi" w:eastAsia="Times New Roman" w:hAnsiTheme="majorBidi" w:cstheme="majorBidi"/>
            <w:color w:val="000000" w:themeColor="text1"/>
            <w:sz w:val="28"/>
            <w:szCs w:val="28"/>
            <w:u w:val="single"/>
            <w:lang w:val="kk-KZ" w:eastAsia="ru-RU"/>
          </w:rPr>
          <w:t>ойлаудың</w:t>
        </w:r>
      </w:hyperlink>
      <w:r w:rsidRPr="00B74D1D">
        <w:rPr>
          <w:rFonts w:asciiTheme="majorBidi" w:eastAsia="Times New Roman" w:hAnsiTheme="majorBidi" w:cstheme="majorBidi"/>
          <w:color w:val="000000" w:themeColor="text1"/>
          <w:sz w:val="28"/>
          <w:szCs w:val="28"/>
          <w:lang w:val="kk-KZ" w:eastAsia="ru-RU"/>
        </w:rPr>
        <w:t> ғана емес, </w:t>
      </w:r>
      <w:hyperlink r:id="rId18" w:tooltip="Болмыс" w:history="1">
        <w:r w:rsidRPr="00B74D1D">
          <w:rPr>
            <w:rFonts w:asciiTheme="majorBidi" w:eastAsia="Times New Roman" w:hAnsiTheme="majorBidi" w:cstheme="majorBidi"/>
            <w:color w:val="000000" w:themeColor="text1"/>
            <w:sz w:val="28"/>
            <w:szCs w:val="28"/>
            <w:u w:val="single"/>
            <w:lang w:val="kk-KZ" w:eastAsia="ru-RU"/>
          </w:rPr>
          <w:t>болмыстың</w:t>
        </w:r>
      </w:hyperlink>
      <w:r w:rsidRPr="00B74D1D">
        <w:rPr>
          <w:rFonts w:asciiTheme="majorBidi" w:eastAsia="Times New Roman" w:hAnsiTheme="majorBidi" w:cstheme="majorBidi"/>
          <w:color w:val="000000" w:themeColor="text1"/>
          <w:sz w:val="28"/>
          <w:szCs w:val="28"/>
          <w:lang w:val="kk-KZ" w:eastAsia="ru-RU"/>
        </w:rPr>
        <w:t> да байланыстарын көрсетеді, бұл жағынан ол </w:t>
      </w:r>
      <w:hyperlink r:id="rId19" w:tooltip="Онтология" w:history="1">
        <w:r w:rsidRPr="00B74D1D">
          <w:rPr>
            <w:rFonts w:asciiTheme="majorBidi" w:eastAsia="Times New Roman" w:hAnsiTheme="majorBidi" w:cstheme="majorBidi"/>
            <w:color w:val="000000" w:themeColor="text1"/>
            <w:sz w:val="28"/>
            <w:szCs w:val="28"/>
            <w:u w:val="single"/>
            <w:lang w:val="kk-KZ" w:eastAsia="ru-RU"/>
          </w:rPr>
          <w:t>онтологиямен</w:t>
        </w:r>
      </w:hyperlink>
      <w:r w:rsidRPr="00B74D1D">
        <w:rPr>
          <w:rFonts w:asciiTheme="majorBidi" w:eastAsia="Times New Roman" w:hAnsiTheme="majorBidi" w:cstheme="majorBidi"/>
          <w:color w:val="000000" w:themeColor="text1"/>
          <w:sz w:val="28"/>
          <w:szCs w:val="28"/>
          <w:lang w:val="kk-KZ" w:eastAsia="ru-RU"/>
        </w:rPr>
        <w:t> сабақтас. Ойлау мен </w:t>
      </w:r>
      <w:hyperlink r:id="rId20" w:tooltip="Таным" w:history="1">
        <w:r w:rsidRPr="00B74D1D">
          <w:rPr>
            <w:rFonts w:asciiTheme="majorBidi" w:eastAsia="Times New Roman" w:hAnsiTheme="majorBidi" w:cstheme="majorBidi"/>
            <w:color w:val="000000" w:themeColor="text1"/>
            <w:sz w:val="28"/>
            <w:szCs w:val="28"/>
            <w:u w:val="single"/>
            <w:lang w:val="kk-KZ" w:eastAsia="ru-RU"/>
          </w:rPr>
          <w:t>таным</w:t>
        </w:r>
      </w:hyperlink>
      <w:r w:rsidRPr="00B74D1D">
        <w:rPr>
          <w:rFonts w:asciiTheme="majorBidi" w:eastAsia="Times New Roman" w:hAnsiTheme="majorBidi" w:cstheme="majorBidi"/>
          <w:color w:val="000000" w:themeColor="text1"/>
          <w:sz w:val="28"/>
          <w:szCs w:val="28"/>
          <w:lang w:val="kk-KZ" w:eastAsia="ru-RU"/>
        </w:rPr>
        <w:t> қатар жүретіндіктен логика таным теориясымен (</w:t>
      </w:r>
      <w:hyperlink r:id="rId21" w:tooltip="Гносеология" w:history="1">
        <w:r w:rsidRPr="00B74D1D">
          <w:rPr>
            <w:rFonts w:asciiTheme="majorBidi" w:eastAsia="Times New Roman" w:hAnsiTheme="majorBidi" w:cstheme="majorBidi"/>
            <w:color w:val="000000" w:themeColor="text1"/>
            <w:sz w:val="28"/>
            <w:szCs w:val="28"/>
            <w:u w:val="single"/>
            <w:lang w:val="kk-KZ" w:eastAsia="ru-RU"/>
          </w:rPr>
          <w:t>гносеологиямен</w:t>
        </w:r>
      </w:hyperlink>
      <w:r w:rsidRPr="00B74D1D">
        <w:rPr>
          <w:rFonts w:asciiTheme="majorBidi" w:eastAsia="Times New Roman" w:hAnsiTheme="majorBidi" w:cstheme="majorBidi"/>
          <w:color w:val="000000" w:themeColor="text1"/>
          <w:sz w:val="28"/>
          <w:szCs w:val="28"/>
          <w:lang w:val="kk-KZ" w:eastAsia="ru-RU"/>
        </w:rPr>
        <w:t>) байланысады. логика </w:t>
      </w:r>
      <w:hyperlink r:id="rId22" w:tooltip="Философия" w:history="1">
        <w:r w:rsidRPr="00B74D1D">
          <w:rPr>
            <w:rFonts w:asciiTheme="majorBidi" w:eastAsia="Times New Roman" w:hAnsiTheme="majorBidi" w:cstheme="majorBidi"/>
            <w:color w:val="000000" w:themeColor="text1"/>
            <w:sz w:val="28"/>
            <w:szCs w:val="28"/>
            <w:u w:val="single"/>
            <w:lang w:val="kk-KZ" w:eastAsia="ru-RU"/>
          </w:rPr>
          <w:t>философияның</w:t>
        </w:r>
      </w:hyperlink>
      <w:r w:rsidRPr="00B74D1D">
        <w:rPr>
          <w:rFonts w:asciiTheme="majorBidi" w:eastAsia="Times New Roman" w:hAnsiTheme="majorBidi" w:cstheme="majorBidi"/>
          <w:color w:val="000000" w:themeColor="text1"/>
          <w:sz w:val="28"/>
          <w:szCs w:val="28"/>
          <w:lang w:val="kk-KZ" w:eastAsia="ru-RU"/>
        </w:rPr>
        <w:t xml:space="preserve"> негізгі бөлігі болып табылады, өйткені философия </w:t>
      </w:r>
      <w:r w:rsidRPr="00B74D1D">
        <w:rPr>
          <w:rFonts w:asciiTheme="majorBidi" w:eastAsia="Times New Roman" w:hAnsiTheme="majorBidi" w:cstheme="majorBidi"/>
          <w:color w:val="000000" w:themeColor="text1"/>
          <w:sz w:val="28"/>
          <w:szCs w:val="28"/>
          <w:lang w:val="kk-KZ" w:eastAsia="ru-RU"/>
        </w:rPr>
        <w:lastRenderedPageBreak/>
        <w:t>“оймен басталып, оймен жалғасады, сондықтан оны кейде “ойлау туралы ойлау” деп анықтайды.</w:t>
      </w:r>
    </w:p>
    <w:p w:rsidR="00D268DA" w:rsidRPr="00B74D1D" w:rsidRDefault="00D268DA" w:rsidP="00B74D1D">
      <w:pPr>
        <w:spacing w:before="120" w:after="120" w:line="240" w:lineRule="auto"/>
        <w:ind w:firstLine="851"/>
        <w:jc w:val="both"/>
        <w:rPr>
          <w:rFonts w:asciiTheme="majorBidi" w:eastAsia="Times New Roman" w:hAnsiTheme="majorBidi" w:cstheme="majorBidi"/>
          <w:color w:val="000000" w:themeColor="text1"/>
          <w:sz w:val="28"/>
          <w:szCs w:val="28"/>
          <w:lang w:val="kk-KZ" w:eastAsia="ru-RU"/>
        </w:rPr>
      </w:pPr>
      <w:r w:rsidRPr="00B74D1D">
        <w:rPr>
          <w:rFonts w:asciiTheme="majorBidi" w:eastAsia="Times New Roman" w:hAnsiTheme="majorBidi" w:cstheme="majorBidi"/>
          <w:color w:val="000000" w:themeColor="text1"/>
          <w:sz w:val="28"/>
          <w:szCs w:val="28"/>
          <w:lang w:val="kk-KZ" w:eastAsia="ru-RU"/>
        </w:rPr>
        <w:t>Логика тарихы философия тарихымен тығыз байланысты. логиканың алғашқы тарихи нұсқасын б.з.б. 4 ғасырда ежелгі грек философы </w:t>
      </w:r>
      <w:hyperlink r:id="rId23" w:tooltip="Аристотель" w:history="1">
        <w:r w:rsidRPr="00B74D1D">
          <w:rPr>
            <w:rFonts w:asciiTheme="majorBidi" w:eastAsia="Times New Roman" w:hAnsiTheme="majorBidi" w:cstheme="majorBidi"/>
            <w:color w:val="000000" w:themeColor="text1"/>
            <w:sz w:val="28"/>
            <w:szCs w:val="28"/>
            <w:u w:val="single"/>
            <w:lang w:val="kk-KZ" w:eastAsia="ru-RU"/>
          </w:rPr>
          <w:t>Аристотель</w:t>
        </w:r>
      </w:hyperlink>
      <w:r w:rsidRPr="00B74D1D">
        <w:rPr>
          <w:rFonts w:asciiTheme="majorBidi" w:eastAsia="Times New Roman" w:hAnsiTheme="majorBidi" w:cstheme="majorBidi"/>
          <w:color w:val="000000" w:themeColor="text1"/>
          <w:sz w:val="28"/>
          <w:szCs w:val="28"/>
          <w:lang w:val="kk-KZ" w:eastAsia="ru-RU"/>
        </w:rPr>
        <w:t> жасаған. Ол</w:t>
      </w:r>
      <w:hyperlink r:id="rId24" w:tooltip="Дедукция" w:history="1">
        <w:r w:rsidRPr="00B74D1D">
          <w:rPr>
            <w:rFonts w:asciiTheme="majorBidi" w:eastAsia="Times New Roman" w:hAnsiTheme="majorBidi" w:cstheme="majorBidi"/>
            <w:color w:val="000000" w:themeColor="text1"/>
            <w:sz w:val="28"/>
            <w:szCs w:val="28"/>
            <w:u w:val="single"/>
            <w:lang w:val="kk-KZ" w:eastAsia="ru-RU"/>
          </w:rPr>
          <w:t>дедуктивтік ой</w:t>
        </w:r>
      </w:hyperlink>
      <w:r w:rsidRPr="00B74D1D">
        <w:rPr>
          <w:rFonts w:asciiTheme="majorBidi" w:eastAsia="Times New Roman" w:hAnsiTheme="majorBidi" w:cstheme="majorBidi"/>
          <w:color w:val="000000" w:themeColor="text1"/>
          <w:sz w:val="28"/>
          <w:szCs w:val="28"/>
          <w:lang w:val="kk-KZ" w:eastAsia="ru-RU"/>
        </w:rPr>
        <w:t> қорытулар теориясын (яғни силлогистиканы) қалыптастырып, логика қателердің алғашқы жіктелімін жасап берді және логикалық дәлелдеу туралы ілімнің негізін қалады. Дәстүр бойынша </w:t>
      </w:r>
      <w:hyperlink r:id="rId25" w:tooltip="Аристотель" w:history="1">
        <w:r w:rsidRPr="00B74D1D">
          <w:rPr>
            <w:rFonts w:asciiTheme="majorBidi" w:eastAsia="Times New Roman" w:hAnsiTheme="majorBidi" w:cstheme="majorBidi"/>
            <w:color w:val="000000" w:themeColor="text1"/>
            <w:sz w:val="28"/>
            <w:szCs w:val="28"/>
            <w:u w:val="single"/>
            <w:lang w:val="kk-KZ" w:eastAsia="ru-RU"/>
          </w:rPr>
          <w:t>Аристотельдің</w:t>
        </w:r>
      </w:hyperlink>
      <w:r w:rsidRPr="00B74D1D">
        <w:rPr>
          <w:rFonts w:asciiTheme="majorBidi" w:eastAsia="Times New Roman" w:hAnsiTheme="majorBidi" w:cstheme="majorBidi"/>
          <w:color w:val="000000" w:themeColor="text1"/>
          <w:sz w:val="28"/>
          <w:szCs w:val="28"/>
          <w:lang w:val="kk-KZ" w:eastAsia="ru-RU"/>
        </w:rPr>
        <w:t> логикасы — </w:t>
      </w:r>
      <w:hyperlink r:id="rId26" w:tooltip="Аподейктика" w:history="1">
        <w:r w:rsidRPr="00B74D1D">
          <w:rPr>
            <w:rFonts w:asciiTheme="majorBidi" w:eastAsia="Times New Roman" w:hAnsiTheme="majorBidi" w:cstheme="majorBidi"/>
            <w:color w:val="000000" w:themeColor="text1"/>
            <w:sz w:val="28"/>
            <w:szCs w:val="28"/>
            <w:u w:val="single"/>
            <w:lang w:val="kk-KZ" w:eastAsia="ru-RU"/>
          </w:rPr>
          <w:t>аподейктика</w:t>
        </w:r>
      </w:hyperlink>
      <w:r w:rsidRPr="00B74D1D">
        <w:rPr>
          <w:rFonts w:asciiTheme="majorBidi" w:eastAsia="Times New Roman" w:hAnsiTheme="majorBidi" w:cstheme="majorBidi"/>
          <w:color w:val="000000" w:themeColor="text1"/>
          <w:sz w:val="28"/>
          <w:szCs w:val="28"/>
          <w:lang w:val="kk-KZ" w:eastAsia="ru-RU"/>
        </w:rPr>
        <w:t> — анық, ақиқат білім туралы ілім, ол Аристотельдің “Аналитикасында” баяндалған.</w:t>
      </w:r>
    </w:p>
    <w:p w:rsidR="00D268DA" w:rsidRPr="00B74D1D" w:rsidRDefault="00D268DA" w:rsidP="00B74D1D">
      <w:pPr>
        <w:spacing w:before="120" w:after="120" w:line="240" w:lineRule="auto"/>
        <w:ind w:firstLine="851"/>
        <w:jc w:val="both"/>
        <w:rPr>
          <w:rFonts w:asciiTheme="majorBidi" w:eastAsia="Times New Roman" w:hAnsiTheme="majorBidi" w:cstheme="majorBidi"/>
          <w:color w:val="000000" w:themeColor="text1"/>
          <w:sz w:val="28"/>
          <w:szCs w:val="28"/>
          <w:lang w:val="kk-KZ" w:eastAsia="ru-RU"/>
        </w:rPr>
      </w:pPr>
      <w:r w:rsidRPr="00B74D1D">
        <w:rPr>
          <w:rFonts w:asciiTheme="majorBidi" w:eastAsia="Times New Roman" w:hAnsiTheme="majorBidi" w:cstheme="majorBidi"/>
          <w:color w:val="000000" w:themeColor="text1"/>
          <w:sz w:val="28"/>
          <w:szCs w:val="28"/>
          <w:lang w:val="kk-KZ" w:eastAsia="ru-RU"/>
        </w:rPr>
        <w:t>Аристотель дедуктивтік-силлогистік ілімді дамытса, </w:t>
      </w:r>
      <w:hyperlink r:id="rId27" w:tooltip="Эпикур" w:history="1">
        <w:r w:rsidRPr="00B74D1D">
          <w:rPr>
            <w:rFonts w:asciiTheme="majorBidi" w:eastAsia="Times New Roman" w:hAnsiTheme="majorBidi" w:cstheme="majorBidi"/>
            <w:color w:val="000000" w:themeColor="text1"/>
            <w:sz w:val="28"/>
            <w:szCs w:val="28"/>
            <w:u w:val="single"/>
            <w:lang w:val="kk-KZ" w:eastAsia="ru-RU"/>
          </w:rPr>
          <w:t>Эпикур</w:t>
        </w:r>
      </w:hyperlink>
      <w:r w:rsidRPr="00B74D1D">
        <w:rPr>
          <w:rFonts w:asciiTheme="majorBidi" w:eastAsia="Times New Roman" w:hAnsiTheme="majorBidi" w:cstheme="majorBidi"/>
          <w:color w:val="000000" w:themeColor="text1"/>
          <w:sz w:val="28"/>
          <w:szCs w:val="28"/>
          <w:lang w:val="kk-KZ" w:eastAsia="ru-RU"/>
        </w:rPr>
        <w:t> мен оның ізбасарлары индуктивтік логиканың бастауын ашып, индуктивтік жалпылаудың бірқатар ережелерін тұжырымдаған. </w:t>
      </w:r>
      <w:hyperlink r:id="rId28" w:tooltip="Аристотель" w:history="1">
        <w:r w:rsidRPr="00B74D1D">
          <w:rPr>
            <w:rFonts w:asciiTheme="majorBidi" w:eastAsia="Times New Roman" w:hAnsiTheme="majorBidi" w:cstheme="majorBidi"/>
            <w:color w:val="000000" w:themeColor="text1"/>
            <w:sz w:val="28"/>
            <w:szCs w:val="28"/>
            <w:u w:val="single"/>
            <w:lang w:val="kk-KZ" w:eastAsia="ru-RU"/>
          </w:rPr>
          <w:t>Аристотельдің</w:t>
        </w:r>
      </w:hyperlink>
      <w:r w:rsidRPr="00B74D1D">
        <w:rPr>
          <w:rFonts w:asciiTheme="majorBidi" w:eastAsia="Times New Roman" w:hAnsiTheme="majorBidi" w:cstheme="majorBidi"/>
          <w:color w:val="000000" w:themeColor="text1"/>
          <w:sz w:val="28"/>
          <w:szCs w:val="28"/>
          <w:lang w:val="kk-KZ" w:eastAsia="ru-RU"/>
        </w:rPr>
        <w:t> логикалық идеяларының сақталуына, олардың мән-маңызының ашылуы мен тарихи жалғасын табуына ортағасырлық ислам философтары </w:t>
      </w:r>
      <w:hyperlink r:id="rId29" w:tooltip="Әл-Кинди" w:history="1">
        <w:r w:rsidRPr="00B74D1D">
          <w:rPr>
            <w:rFonts w:asciiTheme="majorBidi" w:eastAsia="Times New Roman" w:hAnsiTheme="majorBidi" w:cstheme="majorBidi"/>
            <w:color w:val="000000" w:themeColor="text1"/>
            <w:sz w:val="28"/>
            <w:szCs w:val="28"/>
            <w:u w:val="single"/>
            <w:lang w:val="kk-KZ" w:eastAsia="ru-RU"/>
          </w:rPr>
          <w:t>әл-Кинди</w:t>
        </w:r>
      </w:hyperlink>
      <w:r w:rsidRPr="00B74D1D">
        <w:rPr>
          <w:rFonts w:asciiTheme="majorBidi" w:eastAsia="Times New Roman" w:hAnsiTheme="majorBidi" w:cstheme="majorBidi"/>
          <w:color w:val="000000" w:themeColor="text1"/>
          <w:sz w:val="28"/>
          <w:szCs w:val="28"/>
          <w:lang w:val="kk-KZ" w:eastAsia="ru-RU"/>
        </w:rPr>
        <w:t>, әл-Фараби, </w:t>
      </w:r>
      <w:hyperlink r:id="rId30" w:tooltip="Ибн Сина" w:history="1">
        <w:r w:rsidRPr="00B74D1D">
          <w:rPr>
            <w:rFonts w:asciiTheme="majorBidi" w:eastAsia="Times New Roman" w:hAnsiTheme="majorBidi" w:cstheme="majorBidi"/>
            <w:color w:val="000000" w:themeColor="text1"/>
            <w:sz w:val="28"/>
            <w:szCs w:val="28"/>
            <w:u w:val="single"/>
            <w:lang w:val="kk-KZ" w:eastAsia="ru-RU"/>
          </w:rPr>
          <w:t>ибн Сина</w:t>
        </w:r>
      </w:hyperlink>
      <w:r w:rsidRPr="00B74D1D">
        <w:rPr>
          <w:rFonts w:asciiTheme="majorBidi" w:eastAsia="Times New Roman" w:hAnsiTheme="majorBidi" w:cstheme="majorBidi"/>
          <w:color w:val="000000" w:themeColor="text1"/>
          <w:sz w:val="28"/>
          <w:szCs w:val="28"/>
          <w:lang w:val="kk-KZ" w:eastAsia="ru-RU"/>
        </w:rPr>
        <w:t>, ибн Рушдтың сіңірген еңбегі зор. Аристотельдің дәлелденбейтін пікір, индукция туралы ілімін </w:t>
      </w:r>
      <w:hyperlink r:id="rId31" w:tooltip="Әл-Фараби" w:history="1">
        <w:r w:rsidRPr="00B74D1D">
          <w:rPr>
            <w:rFonts w:asciiTheme="majorBidi" w:eastAsia="Times New Roman" w:hAnsiTheme="majorBidi" w:cstheme="majorBidi"/>
            <w:color w:val="000000" w:themeColor="text1"/>
            <w:sz w:val="28"/>
            <w:szCs w:val="28"/>
            <w:u w:val="single"/>
            <w:lang w:val="kk-KZ" w:eastAsia="ru-RU"/>
          </w:rPr>
          <w:t>әл-Фараби</w:t>
        </w:r>
      </w:hyperlink>
      <w:r w:rsidRPr="00B74D1D">
        <w:rPr>
          <w:rFonts w:asciiTheme="majorBidi" w:eastAsia="Times New Roman" w:hAnsiTheme="majorBidi" w:cstheme="majorBidi"/>
          <w:color w:val="000000" w:themeColor="text1"/>
          <w:sz w:val="28"/>
          <w:szCs w:val="28"/>
          <w:lang w:val="kk-KZ" w:eastAsia="ru-RU"/>
        </w:rPr>
        <w:t> жүйелі түрде дамытты. Ол предикат түрінде “өмір сүретін” құбылыстың бары жайында мүлде жаңа мәселе қойып, шартты силлогизм теориясын егжей-тегжейлі талдады, сөйтіп, логикадағы диалектикалық мәселелерді түсінуге елеулі үлес қосты.</w:t>
      </w:r>
    </w:p>
    <w:p w:rsidR="00D268DA" w:rsidRPr="00B74D1D" w:rsidRDefault="00D268DA" w:rsidP="00B74D1D">
      <w:pPr>
        <w:spacing w:before="120" w:after="120" w:line="240" w:lineRule="auto"/>
        <w:ind w:firstLine="851"/>
        <w:jc w:val="both"/>
        <w:rPr>
          <w:rFonts w:asciiTheme="majorBidi" w:eastAsia="Times New Roman" w:hAnsiTheme="majorBidi" w:cstheme="majorBidi"/>
          <w:color w:val="000000" w:themeColor="text1"/>
          <w:sz w:val="28"/>
          <w:szCs w:val="28"/>
          <w:lang w:val="kk-KZ" w:eastAsia="ru-RU"/>
        </w:rPr>
      </w:pPr>
      <w:r w:rsidRPr="00B74D1D">
        <w:rPr>
          <w:rFonts w:asciiTheme="majorBidi" w:eastAsia="Times New Roman" w:hAnsiTheme="majorBidi" w:cstheme="majorBidi"/>
          <w:color w:val="000000" w:themeColor="text1"/>
          <w:sz w:val="28"/>
          <w:szCs w:val="28"/>
          <w:lang w:val="kk-KZ" w:eastAsia="ru-RU"/>
        </w:rPr>
        <w:t>Неміс философы </w:t>
      </w:r>
      <w:hyperlink r:id="rId32" w:tooltip="Кант (мұндай бет жоқ)" w:history="1">
        <w:r w:rsidRPr="00B74D1D">
          <w:rPr>
            <w:rFonts w:asciiTheme="majorBidi" w:eastAsia="Times New Roman" w:hAnsiTheme="majorBidi" w:cstheme="majorBidi"/>
            <w:color w:val="000000" w:themeColor="text1"/>
            <w:sz w:val="28"/>
            <w:szCs w:val="28"/>
            <w:u w:val="single"/>
            <w:lang w:val="kk-KZ" w:eastAsia="ru-RU"/>
          </w:rPr>
          <w:t>Кант</w:t>
        </w:r>
      </w:hyperlink>
      <w:r w:rsidRPr="00B74D1D">
        <w:rPr>
          <w:rFonts w:asciiTheme="majorBidi" w:eastAsia="Times New Roman" w:hAnsiTheme="majorBidi" w:cstheme="majorBidi"/>
          <w:color w:val="000000" w:themeColor="text1"/>
          <w:sz w:val="28"/>
          <w:szCs w:val="28"/>
          <w:lang w:val="kk-KZ" w:eastAsia="ru-RU"/>
        </w:rPr>
        <w:t> Аристотельге қарсы философияның зерттейтін формаларының деректік мәні жоқ, олар әншейінгі бос форма болып табылады, сондықтан, олардың мазмұн мен ақиқатқа қатысы жоқ деген пікір айтты. Кант пікірі бойынша, жалпы логика ғылымның формасын ғана емес, оның мазмұны мен генезисін де зерттейді. Жалпы логиканың ең жоғарғы принципі — қайшылық принципі (немесе қайшылыққа жол бермеу принципі), ал трансцендентальді логиканікі — әр түрлі пікірді біріктіріп, қисындастыру синтезі. </w:t>
      </w:r>
      <w:hyperlink r:id="rId33" w:tooltip="Гегель" w:history="1">
        <w:r w:rsidRPr="00B74D1D">
          <w:rPr>
            <w:rFonts w:asciiTheme="majorBidi" w:eastAsia="Times New Roman" w:hAnsiTheme="majorBidi" w:cstheme="majorBidi"/>
            <w:color w:val="000000" w:themeColor="text1"/>
            <w:sz w:val="28"/>
            <w:szCs w:val="28"/>
            <w:u w:val="single"/>
            <w:lang w:val="kk-KZ" w:eastAsia="ru-RU"/>
          </w:rPr>
          <w:t>Гегель</w:t>
        </w:r>
      </w:hyperlink>
      <w:r w:rsidRPr="00B74D1D">
        <w:rPr>
          <w:rFonts w:asciiTheme="majorBidi" w:eastAsia="Times New Roman" w:hAnsiTheme="majorBidi" w:cstheme="majorBidi"/>
          <w:color w:val="000000" w:themeColor="text1"/>
          <w:sz w:val="28"/>
          <w:szCs w:val="28"/>
          <w:lang w:val="kk-KZ" w:eastAsia="ru-RU"/>
        </w:rPr>
        <w:t> “рухтың” тарихы, яғни мәдениет тарихы логикада синтезделуге тиіс, логика бұрынғы философияның, ең алдымен, онтологияның орнын басады, сонда болмыс пен ойлаудың тепе-теңдігі пікірдің дамуын, оның өз бетімен дамуының ішкі ырғағына сәйкес имманентті, диалекттка түрде болатынын дәлелдейді.</w:t>
      </w:r>
    </w:p>
    <w:p w:rsidR="00D268DA" w:rsidRPr="00B74D1D" w:rsidRDefault="00D268DA" w:rsidP="00B74D1D">
      <w:pPr>
        <w:spacing w:before="120" w:after="120" w:line="240" w:lineRule="auto"/>
        <w:ind w:firstLine="851"/>
        <w:jc w:val="both"/>
        <w:rPr>
          <w:rFonts w:asciiTheme="majorBidi" w:eastAsia="Times New Roman" w:hAnsiTheme="majorBidi" w:cstheme="majorBidi"/>
          <w:color w:val="000000" w:themeColor="text1"/>
          <w:sz w:val="28"/>
          <w:szCs w:val="28"/>
          <w:lang w:val="kk-KZ" w:eastAsia="ru-RU"/>
        </w:rPr>
      </w:pPr>
      <w:r w:rsidRPr="00B74D1D">
        <w:rPr>
          <w:rFonts w:asciiTheme="majorBidi" w:eastAsia="Times New Roman" w:hAnsiTheme="majorBidi" w:cstheme="majorBidi"/>
          <w:color w:val="000000" w:themeColor="text1"/>
          <w:sz w:val="28"/>
          <w:szCs w:val="28"/>
          <w:lang w:val="kk-KZ" w:eastAsia="ru-RU"/>
        </w:rPr>
        <w:t xml:space="preserve">17 ғасырда Бэкон тәжірибеге сүйенген ғылымның басты құралы ретінде индуктивтік әдісті негіздеп, индуктивтік логиканың негізін саралап, силлогист. ілімді сынға алды. Декарт керісінше дедуктивтік әдіс пен дедуктивтік логиканы жоғары бағалап, ақиқатты дәлелдеудің басты жолы деп есептеді. Формальді логиканың әрі қарай дамуына аса зор үлес қосқан философтардың бірі — Лейбниц. Ол Аристотель категорияларын талдау арқылы ең қарапайым бастапқы ұғымдар мен пікірлерді іріктеп алып, адам ойының әліпбиін” құрастыру идеясын ұсынды, математика логиканың негізін қалады. Дж.С. Милльдің индуктивті ой қорыту теориясы ықтималдық теориясы мен логика алгебрасының қалыптасуына байланысты 19 — 20 ғ-ларда логиканың зерттеу саласына айналды. Бұл кезеңде индуктивтік </w:t>
      </w:r>
      <w:r w:rsidRPr="00B74D1D">
        <w:rPr>
          <w:rFonts w:asciiTheme="majorBidi" w:eastAsia="Times New Roman" w:hAnsiTheme="majorBidi" w:cstheme="majorBidi"/>
          <w:color w:val="000000" w:themeColor="text1"/>
          <w:sz w:val="28"/>
          <w:szCs w:val="28"/>
          <w:lang w:val="kk-KZ" w:eastAsia="ru-RU"/>
        </w:rPr>
        <w:lastRenderedPageBreak/>
        <w:t>логикамен дедуктивтік-математика логика дамыды. </w:t>
      </w:r>
      <w:hyperlink r:id="rId34" w:tooltip="Дж.Буль (мұндай бет жоқ)" w:history="1">
        <w:r w:rsidRPr="00B74D1D">
          <w:rPr>
            <w:rFonts w:asciiTheme="majorBidi" w:eastAsia="Times New Roman" w:hAnsiTheme="majorBidi" w:cstheme="majorBidi"/>
            <w:color w:val="000000" w:themeColor="text1"/>
            <w:sz w:val="28"/>
            <w:szCs w:val="28"/>
            <w:u w:val="single"/>
            <w:lang w:val="kk-KZ" w:eastAsia="ru-RU"/>
          </w:rPr>
          <w:t>Дж.Буль</w:t>
        </w:r>
      </w:hyperlink>
      <w:r w:rsidRPr="00B74D1D">
        <w:rPr>
          <w:rFonts w:asciiTheme="majorBidi" w:eastAsia="Times New Roman" w:hAnsiTheme="majorBidi" w:cstheme="majorBidi"/>
          <w:color w:val="000000" w:themeColor="text1"/>
          <w:sz w:val="28"/>
          <w:szCs w:val="28"/>
          <w:lang w:val="kk-KZ" w:eastAsia="ru-RU"/>
        </w:rPr>
        <w:t>, </w:t>
      </w:r>
      <w:hyperlink r:id="rId35" w:tooltip="О де Морган (мұндай бет жоқ)" w:history="1">
        <w:r w:rsidRPr="00B74D1D">
          <w:rPr>
            <w:rFonts w:asciiTheme="majorBidi" w:eastAsia="Times New Roman" w:hAnsiTheme="majorBidi" w:cstheme="majorBidi"/>
            <w:color w:val="000000" w:themeColor="text1"/>
            <w:sz w:val="28"/>
            <w:szCs w:val="28"/>
            <w:u w:val="single"/>
            <w:lang w:val="kk-KZ" w:eastAsia="ru-RU"/>
          </w:rPr>
          <w:t>О де Морган</w:t>
        </w:r>
      </w:hyperlink>
      <w:r w:rsidRPr="00B74D1D">
        <w:rPr>
          <w:rFonts w:asciiTheme="majorBidi" w:eastAsia="Times New Roman" w:hAnsiTheme="majorBidi" w:cstheme="majorBidi"/>
          <w:color w:val="000000" w:themeColor="text1"/>
          <w:sz w:val="28"/>
          <w:szCs w:val="28"/>
          <w:lang w:val="kk-KZ" w:eastAsia="ru-RU"/>
        </w:rPr>
        <w:t> және неміс математиктері </w:t>
      </w:r>
      <w:hyperlink r:id="rId36" w:tooltip="Э.Шредер (мұндай бет жоқ)" w:history="1">
        <w:r w:rsidRPr="00B74D1D">
          <w:rPr>
            <w:rFonts w:asciiTheme="majorBidi" w:eastAsia="Times New Roman" w:hAnsiTheme="majorBidi" w:cstheme="majorBidi"/>
            <w:color w:val="000000" w:themeColor="text1"/>
            <w:sz w:val="28"/>
            <w:szCs w:val="28"/>
            <w:u w:val="single"/>
            <w:lang w:val="kk-KZ" w:eastAsia="ru-RU"/>
          </w:rPr>
          <w:t>Э.Шредер</w:t>
        </w:r>
      </w:hyperlink>
      <w:r w:rsidRPr="00B74D1D">
        <w:rPr>
          <w:rFonts w:asciiTheme="majorBidi" w:eastAsia="Times New Roman" w:hAnsiTheme="majorBidi" w:cstheme="majorBidi"/>
          <w:color w:val="000000" w:themeColor="text1"/>
          <w:sz w:val="28"/>
          <w:szCs w:val="28"/>
          <w:lang w:val="kk-KZ" w:eastAsia="ru-RU"/>
        </w:rPr>
        <w:t>,</w:t>
      </w:r>
      <w:hyperlink r:id="rId37" w:tooltip="П.С. Порец, (мұндай бет жоқ)" w:history="1">
        <w:r w:rsidRPr="00B74D1D">
          <w:rPr>
            <w:rFonts w:asciiTheme="majorBidi" w:eastAsia="Times New Roman" w:hAnsiTheme="majorBidi" w:cstheme="majorBidi"/>
            <w:color w:val="000000" w:themeColor="text1"/>
            <w:sz w:val="28"/>
            <w:szCs w:val="28"/>
            <w:u w:val="single"/>
            <w:lang w:val="kk-KZ" w:eastAsia="ru-RU"/>
          </w:rPr>
          <w:t>П.С. Порец,</w:t>
        </w:r>
      </w:hyperlink>
      <w:r w:rsidRPr="00B74D1D">
        <w:rPr>
          <w:rFonts w:asciiTheme="majorBidi" w:eastAsia="Times New Roman" w:hAnsiTheme="majorBidi" w:cstheme="majorBidi"/>
          <w:color w:val="000000" w:themeColor="text1"/>
          <w:sz w:val="28"/>
          <w:szCs w:val="28"/>
          <w:lang w:val="kk-KZ" w:eastAsia="ru-RU"/>
        </w:rPr>
        <w:t> т.б. математика әдістерді логикаға қолданудың нәтижесінде осы заманғы логика алгебрасы қалыптасты.</w:t>
      </w:r>
    </w:p>
    <w:p w:rsidR="00D268DA" w:rsidRPr="00B74D1D" w:rsidRDefault="00B74D1D" w:rsidP="00B74D1D">
      <w:pPr>
        <w:spacing w:before="120" w:after="120" w:line="240" w:lineRule="auto"/>
        <w:ind w:firstLine="851"/>
        <w:jc w:val="both"/>
        <w:rPr>
          <w:rFonts w:asciiTheme="majorBidi" w:eastAsia="Times New Roman" w:hAnsiTheme="majorBidi" w:cstheme="majorBidi"/>
          <w:color w:val="000000" w:themeColor="text1"/>
          <w:sz w:val="28"/>
          <w:szCs w:val="28"/>
          <w:lang w:val="kk-KZ" w:eastAsia="ru-RU"/>
        </w:rPr>
      </w:pPr>
      <w:r>
        <w:rPr>
          <w:rFonts w:asciiTheme="majorBidi" w:eastAsia="Times New Roman" w:hAnsiTheme="majorBidi" w:cstheme="majorBidi"/>
          <w:color w:val="000000" w:themeColor="text1"/>
          <w:sz w:val="28"/>
          <w:szCs w:val="28"/>
          <w:lang w:val="kk-KZ" w:eastAsia="ru-RU"/>
        </w:rPr>
        <w:t>Л</w:t>
      </w:r>
      <w:r w:rsidR="00D268DA" w:rsidRPr="00B74D1D">
        <w:rPr>
          <w:rFonts w:asciiTheme="majorBidi" w:eastAsia="Times New Roman" w:hAnsiTheme="majorBidi" w:cstheme="majorBidi"/>
          <w:color w:val="000000" w:themeColor="text1"/>
          <w:sz w:val="28"/>
          <w:szCs w:val="28"/>
          <w:lang w:val="kk-KZ" w:eastAsia="ru-RU"/>
        </w:rPr>
        <w:t>огикалық сөйлемдерді геометрия фигуралар арқылы түсіндіру әдісі И.Г. Ламберг және Б.Больцано еңбектерінде кездеседі. Сөйтіп, логикалық мәселелерді шешуде математика әдістерді қолдану кеңінен таралды. Қазақстанда математика логиканың дамуына академия </w:t>
      </w:r>
      <w:hyperlink r:id="rId38" w:tooltip="А.Д. Тайманов (мұндай бет жоқ)" w:history="1">
        <w:r w:rsidR="00D268DA" w:rsidRPr="00B74D1D">
          <w:rPr>
            <w:rFonts w:asciiTheme="majorBidi" w:eastAsia="Times New Roman" w:hAnsiTheme="majorBidi" w:cstheme="majorBidi"/>
            <w:color w:val="000000" w:themeColor="text1"/>
            <w:sz w:val="28"/>
            <w:szCs w:val="28"/>
            <w:u w:val="single"/>
            <w:lang w:val="kk-KZ" w:eastAsia="ru-RU"/>
          </w:rPr>
          <w:t>А.Д. Тайманов</w:t>
        </w:r>
      </w:hyperlink>
      <w:r w:rsidR="00D268DA" w:rsidRPr="00B74D1D">
        <w:rPr>
          <w:rFonts w:asciiTheme="majorBidi" w:eastAsia="Times New Roman" w:hAnsiTheme="majorBidi" w:cstheme="majorBidi"/>
          <w:color w:val="000000" w:themeColor="text1"/>
          <w:sz w:val="28"/>
          <w:szCs w:val="28"/>
          <w:lang w:val="kk-KZ" w:eastAsia="ru-RU"/>
        </w:rPr>
        <w:t> зор үлес қосты. Ол логиканың ойлау формаларын (ұғым, пікір, ой-қорытынды) зерттеп, олардың мәнін, түрлерін, арақатынастарын, олармен операциялар жасаудың тәртібін ашып, оларға тән ережелер мен түпкілікті ойлау заңдарын саралады. Формальді логиканың (қазіргі логика) символик. (немесе математика логика) саласы дәстүрлі логиканың тарихи сабақтасы болып саналады. Мұнда дәстүрлі логиканың қойған мәселелерін шешу үшін символдар тілі, математика әдістер, логикалық есептеулер қолданылады. Бұлайша қарастыру ойлаудың жаңа заңдылықтарын ашуға, ойлау процесін автоматтандыруға, сөйтіп, осыған негізделген жаңа техника мен технологияны жасауға жағдай жасайды. Қазіргі кезде логика, негізінен, үш бөлімнен (пайымдаулар теориясы, математика және логикалық методология) тұратын, жан-жақты тармақталған ғылымға айналды. Тұтас алғанда, мұндағы зерттеулер тіл мен ойдың арақатынасының қай қырынан келетіне байланысты логикалық семиотика мен логикалық семантика тұрғысынан жүргізіледі. логикалық семиотикада тіл байламдары таңбалық объектілер ретінде қарастырылса, логикалық семантикада тіл мен логикалық теориялар олардың мазмұны жағынан зерделенеді.</w:t>
      </w:r>
    </w:p>
    <w:p w:rsidR="00D268DA" w:rsidRPr="00B74D1D" w:rsidRDefault="00D268DA" w:rsidP="00B74D1D">
      <w:pPr>
        <w:spacing w:before="120" w:after="120" w:line="240" w:lineRule="auto"/>
        <w:ind w:firstLine="851"/>
        <w:jc w:val="both"/>
        <w:rPr>
          <w:rFonts w:asciiTheme="majorBidi" w:eastAsia="Times New Roman" w:hAnsiTheme="majorBidi" w:cstheme="majorBidi"/>
          <w:color w:val="000000" w:themeColor="text1"/>
          <w:sz w:val="28"/>
          <w:szCs w:val="28"/>
          <w:lang w:val="kk-KZ" w:eastAsia="ru-RU"/>
        </w:rPr>
      </w:pPr>
      <w:r w:rsidRPr="00B74D1D">
        <w:rPr>
          <w:rFonts w:asciiTheme="majorBidi" w:eastAsia="Times New Roman" w:hAnsiTheme="majorBidi" w:cstheme="majorBidi"/>
          <w:color w:val="000000" w:themeColor="text1"/>
          <w:sz w:val="28"/>
          <w:szCs w:val="28"/>
          <w:lang w:val="kk-KZ" w:eastAsia="ru-RU"/>
        </w:rPr>
        <w:t>Қазіргі логикада түсініктеме (интерпретация) ұғымы маңызды рөл атқарады, өйткені бұл ұғым арқылы логикалық заң және логикалық жалғасу ұғымдары анықталады. Кейінгі кездері логикалық зерттеулерде жаңа математика аппарат — категориялар теориясының тілі кеңінен қолданылуда. логикалық теориялар оларда зерделенетін логикалық лебіздердің сипатына, түптеп келгенде заттар қатынастарының түріне орай классик. және бейклассиктер болып бөлінеді. Қазіргі логиканың маңызды бір бөлігі — металогикада Логикалық теориялардың қасиеттері (қайшылықсыздығы, толықтығы, түпкілікті дедуктивтік принциптерінің тәуелсіздігі, т.б.) зерттеледі, яғни оны Логиканың өз түзілістері турасындағы өзіндік рефлексиясы деп атауға болады.</w:t>
      </w:r>
    </w:p>
    <w:p w:rsidR="00D268DA" w:rsidRPr="00B74D1D" w:rsidRDefault="00D268DA" w:rsidP="00B74D1D">
      <w:pPr>
        <w:spacing w:before="120" w:after="120" w:line="240" w:lineRule="auto"/>
        <w:ind w:firstLine="851"/>
        <w:jc w:val="both"/>
        <w:rPr>
          <w:rFonts w:asciiTheme="majorBidi" w:eastAsia="Times New Roman" w:hAnsiTheme="majorBidi" w:cstheme="majorBidi"/>
          <w:color w:val="000000" w:themeColor="text1"/>
          <w:sz w:val="28"/>
          <w:szCs w:val="28"/>
          <w:lang w:val="kk-KZ" w:eastAsia="ru-RU"/>
        </w:rPr>
      </w:pPr>
      <w:r w:rsidRPr="00B74D1D">
        <w:rPr>
          <w:rFonts w:asciiTheme="majorBidi" w:eastAsia="Times New Roman" w:hAnsiTheme="majorBidi" w:cstheme="majorBidi"/>
          <w:color w:val="000000" w:themeColor="text1"/>
          <w:sz w:val="28"/>
          <w:szCs w:val="28"/>
          <w:lang w:val="kk-KZ" w:eastAsia="ru-RU"/>
        </w:rPr>
        <w:t xml:space="preserve">логикалық методолдар да қазіргі логиканың бір бөлігін құрайды. Оны жалпы (яғни, ғылым білімнің барлық салаларында қолданылатын танымдық амалдарды зерттейтін) және жекелеген ғылымдардың методологиясы (дедуктивтік ғылымдардың методологиясы, эмпирик. ғылымдардың методологиясы, әлеуметтік және гуманитарлық білімнің методологиясы) деп бөледі. логикалық-методолдар ізденістерде, әсіресе дедуктивтік ғылымдар методологиясы саласындағы жетістіктерді атауға болады (логиканың </w:t>
      </w:r>
      <w:r w:rsidRPr="00B74D1D">
        <w:rPr>
          <w:rFonts w:asciiTheme="majorBidi" w:eastAsia="Times New Roman" w:hAnsiTheme="majorBidi" w:cstheme="majorBidi"/>
          <w:color w:val="000000" w:themeColor="text1"/>
          <w:sz w:val="28"/>
          <w:szCs w:val="28"/>
          <w:lang w:val="kk-KZ" w:eastAsia="ru-RU"/>
        </w:rPr>
        <w:lastRenderedPageBreak/>
        <w:t>дедуктивтік теория ретінде құрылуы, математиканы негіздеу, білімді аксиоматизациялау және формальдандыру әдістерінің қолдау табуы, т.б.).</w:t>
      </w:r>
    </w:p>
    <w:p w:rsidR="00D268DA" w:rsidRPr="00B74D1D" w:rsidRDefault="00D268DA" w:rsidP="00B74D1D">
      <w:pPr>
        <w:spacing w:before="120" w:after="120" w:line="240" w:lineRule="auto"/>
        <w:ind w:firstLine="851"/>
        <w:jc w:val="both"/>
        <w:rPr>
          <w:rFonts w:asciiTheme="majorBidi" w:eastAsia="Times New Roman" w:hAnsiTheme="majorBidi" w:cstheme="majorBidi"/>
          <w:color w:val="000000" w:themeColor="text1"/>
          <w:sz w:val="28"/>
          <w:szCs w:val="28"/>
          <w:lang w:val="kk-KZ" w:eastAsia="ru-RU"/>
        </w:rPr>
      </w:pPr>
      <w:r w:rsidRPr="00B74D1D">
        <w:rPr>
          <w:rFonts w:asciiTheme="majorBidi" w:eastAsia="Times New Roman" w:hAnsiTheme="majorBidi" w:cstheme="majorBidi"/>
          <w:color w:val="000000" w:themeColor="text1"/>
          <w:sz w:val="28"/>
          <w:szCs w:val="28"/>
          <w:lang w:val="kk-KZ" w:eastAsia="ru-RU"/>
        </w:rPr>
        <w:t>Қазіргі кезде эмпирик. ғылымдар методологиясының логикалық проблематикасы да (мысалы, гипотеза түзу және тексеру процесі, білімнің эмпирик. және теория деңгейлерінің арақатынасы, эмпирик. теориялардың Л-лық құрылымы, т.б.) белсенді зерттеліп келеді.</w:t>
      </w:r>
    </w:p>
    <w:p w:rsidR="00AB0BC2" w:rsidRPr="00B74D1D" w:rsidRDefault="00AB0BC2" w:rsidP="00B74D1D">
      <w:pPr>
        <w:ind w:firstLine="851"/>
        <w:jc w:val="both"/>
        <w:rPr>
          <w:rFonts w:asciiTheme="majorBidi" w:hAnsiTheme="majorBidi" w:cstheme="majorBidi"/>
          <w:color w:val="000000" w:themeColor="text1"/>
          <w:sz w:val="28"/>
          <w:szCs w:val="28"/>
          <w:lang w:val="kk-KZ"/>
        </w:rPr>
      </w:pPr>
    </w:p>
    <w:p w:rsidR="00D268DA" w:rsidRPr="00B74D1D" w:rsidRDefault="000A7515" w:rsidP="00B74D1D">
      <w:pPr>
        <w:ind w:firstLine="851"/>
        <w:jc w:val="both"/>
        <w:rPr>
          <w:rFonts w:asciiTheme="majorBidi" w:hAnsiTheme="majorBidi" w:cstheme="majorBidi"/>
          <w:color w:val="000000" w:themeColor="text1"/>
          <w:sz w:val="28"/>
          <w:szCs w:val="28"/>
          <w:shd w:val="clear" w:color="auto" w:fill="FFFFFF"/>
          <w:lang w:val="kk-KZ"/>
        </w:rPr>
      </w:pPr>
      <w:r w:rsidRPr="00B74D1D">
        <w:rPr>
          <w:rFonts w:asciiTheme="majorBidi" w:hAnsiTheme="majorBidi" w:cstheme="majorBidi"/>
          <w:b/>
          <w:bCs/>
          <w:color w:val="000000" w:themeColor="text1"/>
          <w:sz w:val="28"/>
          <w:szCs w:val="28"/>
          <w:shd w:val="clear" w:color="auto" w:fill="FFFFFF"/>
          <w:lang w:val="kk-KZ"/>
        </w:rPr>
        <w:t>Ғылыми таным</w:t>
      </w:r>
      <w:r w:rsidRPr="00B74D1D">
        <w:rPr>
          <w:rStyle w:val="apple-converted-space"/>
          <w:rFonts w:asciiTheme="majorBidi" w:hAnsiTheme="majorBidi" w:cstheme="majorBidi"/>
          <w:color w:val="000000" w:themeColor="text1"/>
          <w:sz w:val="28"/>
          <w:szCs w:val="28"/>
          <w:shd w:val="clear" w:color="auto" w:fill="FFFFFF"/>
          <w:lang w:val="kk-KZ"/>
        </w:rPr>
        <w:t> </w:t>
      </w:r>
      <w:r w:rsidRPr="00B74D1D">
        <w:rPr>
          <w:rFonts w:asciiTheme="majorBidi" w:hAnsiTheme="majorBidi" w:cstheme="majorBidi"/>
          <w:color w:val="000000" w:themeColor="text1"/>
          <w:sz w:val="28"/>
          <w:szCs w:val="28"/>
          <w:shd w:val="clear" w:color="auto" w:fill="FFFFFF"/>
          <w:lang w:val="kk-KZ"/>
        </w:rPr>
        <w:t>– танымның ең жоғарғы пішімі. Ғылыми</w:t>
      </w:r>
      <w:r w:rsidRPr="00B74D1D">
        <w:rPr>
          <w:rStyle w:val="apple-converted-space"/>
          <w:rFonts w:asciiTheme="majorBidi" w:hAnsiTheme="majorBidi" w:cstheme="majorBidi"/>
          <w:color w:val="000000" w:themeColor="text1"/>
          <w:sz w:val="28"/>
          <w:szCs w:val="28"/>
          <w:shd w:val="clear" w:color="auto" w:fill="FFFFFF"/>
          <w:lang w:val="kk-KZ"/>
        </w:rPr>
        <w:t> </w:t>
      </w:r>
      <w:hyperlink r:id="rId39" w:tooltip="Таным" w:history="1">
        <w:r w:rsidRPr="00B74D1D">
          <w:rPr>
            <w:rStyle w:val="a3"/>
            <w:rFonts w:asciiTheme="majorBidi" w:hAnsiTheme="majorBidi" w:cstheme="majorBidi"/>
            <w:color w:val="000000" w:themeColor="text1"/>
            <w:sz w:val="28"/>
            <w:szCs w:val="28"/>
            <w:shd w:val="clear" w:color="auto" w:fill="FFFFFF"/>
            <w:lang w:val="kk-KZ"/>
          </w:rPr>
          <w:t>таным</w:t>
        </w:r>
      </w:hyperlink>
      <w:r w:rsidRPr="00B74D1D">
        <w:rPr>
          <w:rStyle w:val="apple-converted-space"/>
          <w:rFonts w:asciiTheme="majorBidi" w:hAnsiTheme="majorBidi" w:cstheme="majorBidi"/>
          <w:color w:val="000000" w:themeColor="text1"/>
          <w:sz w:val="28"/>
          <w:szCs w:val="28"/>
          <w:shd w:val="clear" w:color="auto" w:fill="FFFFFF"/>
          <w:lang w:val="kk-KZ"/>
        </w:rPr>
        <w:t> </w:t>
      </w:r>
      <w:r w:rsidRPr="00B74D1D">
        <w:rPr>
          <w:rFonts w:asciiTheme="majorBidi" w:hAnsiTheme="majorBidi" w:cstheme="majorBidi"/>
          <w:color w:val="000000" w:themeColor="text1"/>
          <w:sz w:val="28"/>
          <w:szCs w:val="28"/>
          <w:shd w:val="clear" w:color="auto" w:fill="FFFFFF"/>
          <w:lang w:val="kk-KZ"/>
        </w:rPr>
        <w:t>рационалдық сипатының басымдылығымен сипатталатын өте күрделі құбылыс. Ол негізінен ұғымдар жүйесі,</w:t>
      </w:r>
      <w:r w:rsidRPr="00B74D1D">
        <w:rPr>
          <w:rStyle w:val="apple-converted-space"/>
          <w:rFonts w:asciiTheme="majorBidi" w:hAnsiTheme="majorBidi" w:cstheme="majorBidi"/>
          <w:color w:val="000000" w:themeColor="text1"/>
          <w:sz w:val="28"/>
          <w:szCs w:val="28"/>
          <w:shd w:val="clear" w:color="auto" w:fill="FFFFFF"/>
          <w:lang w:val="kk-KZ"/>
        </w:rPr>
        <w:t> </w:t>
      </w:r>
      <w:hyperlink r:id="rId40" w:tooltip="Теория" w:history="1">
        <w:r w:rsidRPr="00B74D1D">
          <w:rPr>
            <w:rStyle w:val="a3"/>
            <w:rFonts w:asciiTheme="majorBidi" w:hAnsiTheme="majorBidi" w:cstheme="majorBidi"/>
            <w:color w:val="000000" w:themeColor="text1"/>
            <w:sz w:val="28"/>
            <w:szCs w:val="28"/>
            <w:shd w:val="clear" w:color="auto" w:fill="FFFFFF"/>
            <w:lang w:val="kk-KZ"/>
          </w:rPr>
          <w:t>теориялар</w:t>
        </w:r>
      </w:hyperlink>
      <w:r w:rsidRPr="00B74D1D">
        <w:rPr>
          <w:rFonts w:asciiTheme="majorBidi" w:hAnsiTheme="majorBidi" w:cstheme="majorBidi"/>
          <w:color w:val="000000" w:themeColor="text1"/>
          <w:sz w:val="28"/>
          <w:szCs w:val="28"/>
          <w:shd w:val="clear" w:color="auto" w:fill="FFFFFF"/>
          <w:lang w:val="kk-KZ"/>
        </w:rPr>
        <w:t>, заңдар сияқты басқа да ойлау процестерінің түрлері арқылы айқындалады. Әрине, мұнда сезімдік танымның рөлі де жоққа шығарылмайды, алайда ол ғылыми танымның</w:t>
      </w:r>
      <w:r w:rsidRPr="00B74D1D">
        <w:rPr>
          <w:rStyle w:val="apple-converted-space"/>
          <w:rFonts w:asciiTheme="majorBidi" w:hAnsiTheme="majorBidi" w:cstheme="majorBidi"/>
          <w:color w:val="000000" w:themeColor="text1"/>
          <w:sz w:val="28"/>
          <w:szCs w:val="28"/>
          <w:shd w:val="clear" w:color="auto" w:fill="FFFFFF"/>
          <w:lang w:val="kk-KZ"/>
        </w:rPr>
        <w:t> </w:t>
      </w:r>
      <w:hyperlink r:id="rId41" w:tooltip="Теория" w:history="1">
        <w:r w:rsidRPr="00B74D1D">
          <w:rPr>
            <w:rStyle w:val="a3"/>
            <w:rFonts w:asciiTheme="majorBidi" w:hAnsiTheme="majorBidi" w:cstheme="majorBidi"/>
            <w:color w:val="000000" w:themeColor="text1"/>
            <w:sz w:val="28"/>
            <w:szCs w:val="28"/>
            <w:shd w:val="clear" w:color="auto" w:fill="FFFFFF"/>
            <w:lang w:val="kk-KZ"/>
          </w:rPr>
          <w:t>теория</w:t>
        </w:r>
      </w:hyperlink>
      <w:r w:rsidRPr="00B74D1D">
        <w:rPr>
          <w:rStyle w:val="apple-converted-space"/>
          <w:rFonts w:asciiTheme="majorBidi" w:hAnsiTheme="majorBidi" w:cstheme="majorBidi"/>
          <w:color w:val="000000" w:themeColor="text1"/>
          <w:sz w:val="28"/>
          <w:szCs w:val="28"/>
          <w:shd w:val="clear" w:color="auto" w:fill="FFFFFF"/>
          <w:lang w:val="kk-KZ"/>
        </w:rPr>
        <w:t> </w:t>
      </w:r>
      <w:r w:rsidRPr="00B74D1D">
        <w:rPr>
          <w:rFonts w:asciiTheme="majorBidi" w:hAnsiTheme="majorBidi" w:cstheme="majorBidi"/>
          <w:color w:val="000000" w:themeColor="text1"/>
          <w:sz w:val="28"/>
          <w:szCs w:val="28"/>
          <w:shd w:val="clear" w:color="auto" w:fill="FFFFFF"/>
          <w:lang w:val="kk-KZ"/>
        </w:rPr>
        <w:t>ауқымында жанама, екінші рөл атқарады. Ғылыми таным құбылыстар мен процестердің ішкі әмбебаптық байланыстары мен заңдылықтарын эмпирикалық білім мен ақыл-ойға табан тіреп, рационалды түрде сараптау арқылы бейнелейді. Мұндай сараптау ұғымдар жүйесі, ой қорытындысы, заңдар,</w:t>
      </w:r>
      <w:r w:rsidRPr="00B74D1D">
        <w:rPr>
          <w:rStyle w:val="apple-converted-space"/>
          <w:rFonts w:asciiTheme="majorBidi" w:hAnsiTheme="majorBidi" w:cstheme="majorBidi"/>
          <w:color w:val="000000" w:themeColor="text1"/>
          <w:sz w:val="28"/>
          <w:szCs w:val="28"/>
          <w:shd w:val="clear" w:color="auto" w:fill="FFFFFF"/>
          <w:lang w:val="kk-KZ"/>
        </w:rPr>
        <w:t> </w:t>
      </w:r>
      <w:hyperlink r:id="rId42" w:tooltip="Категория" w:history="1">
        <w:r w:rsidRPr="00B74D1D">
          <w:rPr>
            <w:rStyle w:val="a3"/>
            <w:rFonts w:asciiTheme="majorBidi" w:hAnsiTheme="majorBidi" w:cstheme="majorBidi"/>
            <w:color w:val="000000" w:themeColor="text1"/>
            <w:sz w:val="28"/>
            <w:szCs w:val="28"/>
            <w:shd w:val="clear" w:color="auto" w:fill="FFFFFF"/>
            <w:lang w:val="kk-KZ"/>
          </w:rPr>
          <w:t>категориялар</w:t>
        </w:r>
      </w:hyperlink>
      <w:r w:rsidRPr="00B74D1D">
        <w:rPr>
          <w:rStyle w:val="apple-converted-space"/>
          <w:rFonts w:asciiTheme="majorBidi" w:hAnsiTheme="majorBidi" w:cstheme="majorBidi"/>
          <w:color w:val="000000" w:themeColor="text1"/>
          <w:sz w:val="28"/>
          <w:szCs w:val="28"/>
          <w:shd w:val="clear" w:color="auto" w:fill="FFFFFF"/>
          <w:lang w:val="kk-KZ"/>
        </w:rPr>
        <w:t> </w:t>
      </w:r>
      <w:r w:rsidRPr="00B74D1D">
        <w:rPr>
          <w:rFonts w:asciiTheme="majorBidi" w:hAnsiTheme="majorBidi" w:cstheme="majorBidi"/>
          <w:color w:val="000000" w:themeColor="text1"/>
          <w:sz w:val="28"/>
          <w:szCs w:val="28"/>
          <w:shd w:val="clear" w:color="auto" w:fill="FFFFFF"/>
          <w:lang w:val="kk-KZ"/>
        </w:rPr>
        <w:t>мен принциптер сияқты жоғары дәрежедегі абстракциялар жүйесі арқылы іске асады. Ғылыми танымның ең маңызды міндеті – мейлінше</w:t>
      </w:r>
      <w:r w:rsidRPr="00B74D1D">
        <w:rPr>
          <w:rStyle w:val="apple-converted-space"/>
          <w:rFonts w:asciiTheme="majorBidi" w:hAnsiTheme="majorBidi" w:cstheme="majorBidi"/>
          <w:color w:val="000000" w:themeColor="text1"/>
          <w:sz w:val="28"/>
          <w:szCs w:val="28"/>
          <w:shd w:val="clear" w:color="auto" w:fill="FFFFFF"/>
          <w:lang w:val="kk-KZ"/>
        </w:rPr>
        <w:t> </w:t>
      </w:r>
      <w:hyperlink r:id="rId43" w:tooltip="Ақиқат" w:history="1">
        <w:r w:rsidRPr="00B74D1D">
          <w:rPr>
            <w:rStyle w:val="a3"/>
            <w:rFonts w:asciiTheme="majorBidi" w:hAnsiTheme="majorBidi" w:cstheme="majorBidi"/>
            <w:color w:val="000000" w:themeColor="text1"/>
            <w:sz w:val="28"/>
            <w:szCs w:val="28"/>
            <w:shd w:val="clear" w:color="auto" w:fill="FFFFFF"/>
            <w:lang w:val="kk-KZ"/>
          </w:rPr>
          <w:t>ақиқатқа</w:t>
        </w:r>
      </w:hyperlink>
      <w:r w:rsidRPr="00B74D1D">
        <w:rPr>
          <w:rFonts w:asciiTheme="majorBidi" w:hAnsiTheme="majorBidi" w:cstheme="majorBidi"/>
          <w:color w:val="000000" w:themeColor="text1"/>
          <w:sz w:val="28"/>
          <w:szCs w:val="28"/>
          <w:shd w:val="clear" w:color="auto" w:fill="FFFFFF"/>
          <w:lang w:val="kk-KZ"/>
        </w:rPr>
        <w:t>жету, оның мазмұнын жан-жақты ашу. Осы міндетті іске асыру үшін ғылыми танымның көптеген тәсілдері кеңінен пайдаланылады, оларға:</w:t>
      </w:r>
      <w:r w:rsidRPr="00B74D1D">
        <w:rPr>
          <w:rStyle w:val="apple-converted-space"/>
          <w:rFonts w:asciiTheme="majorBidi" w:hAnsiTheme="majorBidi" w:cstheme="majorBidi"/>
          <w:color w:val="000000" w:themeColor="text1"/>
          <w:sz w:val="28"/>
          <w:szCs w:val="28"/>
          <w:shd w:val="clear" w:color="auto" w:fill="FFFFFF"/>
          <w:lang w:val="kk-KZ"/>
        </w:rPr>
        <w:t> </w:t>
      </w:r>
      <w:hyperlink r:id="rId44" w:tooltip="Абстракция" w:history="1">
        <w:r w:rsidRPr="00B74D1D">
          <w:rPr>
            <w:rStyle w:val="a3"/>
            <w:rFonts w:asciiTheme="majorBidi" w:hAnsiTheme="majorBidi" w:cstheme="majorBidi"/>
            <w:color w:val="000000" w:themeColor="text1"/>
            <w:sz w:val="28"/>
            <w:szCs w:val="28"/>
            <w:shd w:val="clear" w:color="auto" w:fill="FFFFFF"/>
            <w:lang w:val="kk-KZ"/>
          </w:rPr>
          <w:t>абстракциялау</w:t>
        </w:r>
      </w:hyperlink>
      <w:r w:rsidRPr="00B74D1D">
        <w:rPr>
          <w:rFonts w:asciiTheme="majorBidi" w:hAnsiTheme="majorBidi" w:cstheme="majorBidi"/>
          <w:color w:val="000000" w:themeColor="text1"/>
          <w:sz w:val="28"/>
          <w:szCs w:val="28"/>
          <w:shd w:val="clear" w:color="auto" w:fill="FFFFFF"/>
          <w:lang w:val="kk-KZ"/>
        </w:rPr>
        <w:t>, идеализациялау,</w:t>
      </w:r>
      <w:r w:rsidRPr="00B74D1D">
        <w:rPr>
          <w:rStyle w:val="apple-converted-space"/>
          <w:rFonts w:asciiTheme="majorBidi" w:hAnsiTheme="majorBidi" w:cstheme="majorBidi"/>
          <w:color w:val="000000" w:themeColor="text1"/>
          <w:sz w:val="28"/>
          <w:szCs w:val="28"/>
          <w:shd w:val="clear" w:color="auto" w:fill="FFFFFF"/>
          <w:lang w:val="kk-KZ"/>
        </w:rPr>
        <w:t> </w:t>
      </w:r>
      <w:hyperlink r:id="rId45" w:tooltip="Синтез" w:history="1">
        <w:r w:rsidRPr="00B74D1D">
          <w:rPr>
            <w:rStyle w:val="a3"/>
            <w:rFonts w:asciiTheme="majorBidi" w:hAnsiTheme="majorBidi" w:cstheme="majorBidi"/>
            <w:color w:val="000000" w:themeColor="text1"/>
            <w:sz w:val="28"/>
            <w:szCs w:val="28"/>
            <w:shd w:val="clear" w:color="auto" w:fill="FFFFFF"/>
            <w:lang w:val="kk-KZ"/>
          </w:rPr>
          <w:t>синтез</w:t>
        </w:r>
      </w:hyperlink>
      <w:r w:rsidRPr="00B74D1D">
        <w:rPr>
          <w:rFonts w:asciiTheme="majorBidi" w:hAnsiTheme="majorBidi" w:cstheme="majorBidi"/>
          <w:color w:val="000000" w:themeColor="text1"/>
          <w:sz w:val="28"/>
          <w:szCs w:val="28"/>
          <w:shd w:val="clear" w:color="auto" w:fill="FFFFFF"/>
          <w:lang w:val="kk-KZ"/>
        </w:rPr>
        <w:t>,</w:t>
      </w:r>
      <w:r w:rsidRPr="00B74D1D">
        <w:rPr>
          <w:rStyle w:val="apple-converted-space"/>
          <w:rFonts w:asciiTheme="majorBidi" w:hAnsiTheme="majorBidi" w:cstheme="majorBidi"/>
          <w:color w:val="000000" w:themeColor="text1"/>
          <w:sz w:val="28"/>
          <w:szCs w:val="28"/>
          <w:shd w:val="clear" w:color="auto" w:fill="FFFFFF"/>
          <w:lang w:val="kk-KZ"/>
        </w:rPr>
        <w:t> </w:t>
      </w:r>
      <w:hyperlink r:id="rId46" w:tooltip="Дедукция" w:history="1">
        <w:r w:rsidRPr="00B74D1D">
          <w:rPr>
            <w:rStyle w:val="a3"/>
            <w:rFonts w:asciiTheme="majorBidi" w:hAnsiTheme="majorBidi" w:cstheme="majorBidi"/>
            <w:color w:val="000000" w:themeColor="text1"/>
            <w:sz w:val="28"/>
            <w:szCs w:val="28"/>
            <w:shd w:val="clear" w:color="auto" w:fill="FFFFFF"/>
            <w:lang w:val="kk-KZ"/>
          </w:rPr>
          <w:t>дедукция</w:t>
        </w:r>
      </w:hyperlink>
      <w:r w:rsidRPr="00B74D1D">
        <w:rPr>
          <w:rFonts w:asciiTheme="majorBidi" w:hAnsiTheme="majorBidi" w:cstheme="majorBidi"/>
          <w:color w:val="000000" w:themeColor="text1"/>
          <w:sz w:val="28"/>
          <w:szCs w:val="28"/>
          <w:shd w:val="clear" w:color="auto" w:fill="FFFFFF"/>
          <w:lang w:val="kk-KZ"/>
        </w:rPr>
        <w:t>, асбстрактіліктен нақтылыққа өрлеу, тарихилық және логикалық әдістер жатады. Ғылыми танымның маңызды ерекшелігі – оның өзіне бағытталғандығы немесе ішкі ғылыми рефлексия ретінде калыптасуы; яғни, ол тек таным процесінің өзін, оның пішімдері мен әдіс-тәсілдерін, ұғымдар жүйесін зерттейді;</w:t>
      </w:r>
    </w:p>
    <w:p w:rsidR="00EF1A36" w:rsidRPr="00B74D1D" w:rsidRDefault="00EF1A36" w:rsidP="00B74D1D">
      <w:pPr>
        <w:pBdr>
          <w:bottom w:val="single" w:sz="6" w:space="0" w:color="AAAAAA"/>
        </w:pBdr>
        <w:spacing w:after="60" w:line="240" w:lineRule="auto"/>
        <w:ind w:firstLine="851"/>
        <w:jc w:val="both"/>
        <w:outlineLvl w:val="0"/>
        <w:rPr>
          <w:rFonts w:asciiTheme="majorBidi" w:eastAsia="Times New Roman" w:hAnsiTheme="majorBidi" w:cstheme="majorBidi"/>
          <w:b/>
          <w:bCs/>
          <w:i/>
          <w:iCs/>
          <w:color w:val="000000" w:themeColor="text1"/>
          <w:kern w:val="36"/>
          <w:sz w:val="28"/>
          <w:szCs w:val="28"/>
          <w:lang w:val="kk-KZ" w:eastAsia="ru-RU"/>
        </w:rPr>
      </w:pPr>
      <w:r w:rsidRPr="00B74D1D">
        <w:rPr>
          <w:rFonts w:asciiTheme="majorBidi" w:eastAsia="Times New Roman" w:hAnsiTheme="majorBidi" w:cstheme="majorBidi"/>
          <w:b/>
          <w:bCs/>
          <w:i/>
          <w:iCs/>
          <w:color w:val="000000" w:themeColor="text1"/>
          <w:kern w:val="36"/>
          <w:sz w:val="28"/>
          <w:szCs w:val="28"/>
          <w:lang w:val="kk-KZ" w:eastAsia="ru-RU"/>
        </w:rPr>
        <w:t>Ойлау</w:t>
      </w:r>
    </w:p>
    <w:p w:rsidR="00EF1A36" w:rsidRPr="00B74D1D" w:rsidRDefault="00EF1A36" w:rsidP="00B74D1D">
      <w:pPr>
        <w:spacing w:before="120" w:after="120" w:line="240" w:lineRule="auto"/>
        <w:ind w:firstLine="851"/>
        <w:jc w:val="both"/>
        <w:rPr>
          <w:rFonts w:asciiTheme="majorBidi" w:eastAsia="Times New Roman" w:hAnsiTheme="majorBidi" w:cstheme="majorBidi"/>
          <w:color w:val="000000" w:themeColor="text1"/>
          <w:sz w:val="28"/>
          <w:szCs w:val="28"/>
          <w:lang w:val="kk-KZ" w:eastAsia="ru-RU"/>
        </w:rPr>
      </w:pPr>
      <w:r w:rsidRPr="00B74D1D">
        <w:rPr>
          <w:rFonts w:asciiTheme="majorBidi" w:eastAsia="Times New Roman" w:hAnsiTheme="majorBidi" w:cstheme="majorBidi"/>
          <w:b/>
          <w:bCs/>
          <w:color w:val="000000" w:themeColor="text1"/>
          <w:sz w:val="28"/>
          <w:szCs w:val="28"/>
          <w:lang w:val="kk-KZ" w:eastAsia="ru-RU"/>
        </w:rPr>
        <w:t>Ойлау</w:t>
      </w:r>
      <w:r w:rsidRPr="00B74D1D">
        <w:rPr>
          <w:rFonts w:asciiTheme="majorBidi" w:eastAsia="Times New Roman" w:hAnsiTheme="majorBidi" w:cstheme="majorBidi"/>
          <w:color w:val="000000" w:themeColor="text1"/>
          <w:sz w:val="28"/>
          <w:szCs w:val="28"/>
          <w:lang w:val="kk-KZ" w:eastAsia="ru-RU"/>
        </w:rPr>
        <w:t>– объективті шындықты белсенді бейнелеудің жоғарғы формасы, </w:t>
      </w:r>
      <w:hyperlink r:id="rId47" w:tooltip="Дүниетаным" w:history="1">
        <w:r w:rsidRPr="00B74D1D">
          <w:rPr>
            <w:rFonts w:asciiTheme="majorBidi" w:eastAsia="Times New Roman" w:hAnsiTheme="majorBidi" w:cstheme="majorBidi"/>
            <w:color w:val="000000" w:themeColor="text1"/>
            <w:sz w:val="28"/>
            <w:szCs w:val="28"/>
            <w:u w:val="single"/>
            <w:lang w:val="kk-KZ" w:eastAsia="ru-RU"/>
          </w:rPr>
          <w:t>дүниені тану</w:t>
        </w:r>
      </w:hyperlink>
      <w:r w:rsidRPr="00B74D1D">
        <w:rPr>
          <w:rFonts w:asciiTheme="majorBidi" w:eastAsia="Times New Roman" w:hAnsiTheme="majorBidi" w:cstheme="majorBidi"/>
          <w:color w:val="000000" w:themeColor="text1"/>
          <w:sz w:val="28"/>
          <w:szCs w:val="28"/>
          <w:lang w:val="kk-KZ" w:eastAsia="ru-RU"/>
        </w:rPr>
        <w:t> мен игерудің жоғарғы сатысы, тұлғаның танымдық әрекеті. Ойлау формалары мен құрылымдарында адамзаттың бүкіл танымдық және тарихи-әлеуметтік тәжірибесі, материалдық және рухани мәдениеті дамуының басты нәтижелері қорытылып, бекемделген. Сыртқы дүниені толык тануға түйсік, қабылдау, елестер жеткіліксіз болады. Біз тікелей біле алмайтын заттар мен құбылыстарды тек ойлау аркылы ғана білеміз. </w:t>
      </w:r>
      <w:hyperlink r:id="rId48" w:tooltip="Түйсік" w:history="1">
        <w:r w:rsidRPr="00B74D1D">
          <w:rPr>
            <w:rFonts w:asciiTheme="majorBidi" w:eastAsia="Times New Roman" w:hAnsiTheme="majorBidi" w:cstheme="majorBidi"/>
            <w:color w:val="000000" w:themeColor="text1"/>
            <w:sz w:val="28"/>
            <w:szCs w:val="28"/>
            <w:u w:val="single"/>
            <w:lang w:val="kk-KZ" w:eastAsia="ru-RU"/>
          </w:rPr>
          <w:t>Түйсік</w:t>
        </w:r>
      </w:hyperlink>
      <w:r w:rsidRPr="00B74D1D">
        <w:rPr>
          <w:rFonts w:asciiTheme="majorBidi" w:eastAsia="Times New Roman" w:hAnsiTheme="majorBidi" w:cstheme="majorBidi"/>
          <w:color w:val="000000" w:themeColor="text1"/>
          <w:sz w:val="28"/>
          <w:szCs w:val="28"/>
          <w:lang w:val="kk-KZ" w:eastAsia="ru-RU"/>
        </w:rPr>
        <w:t>, </w:t>
      </w:r>
      <w:hyperlink r:id="rId49" w:tooltip="Қабылдау" w:history="1">
        <w:r w:rsidRPr="00B74D1D">
          <w:rPr>
            <w:rFonts w:asciiTheme="majorBidi" w:eastAsia="Times New Roman" w:hAnsiTheme="majorBidi" w:cstheme="majorBidi"/>
            <w:color w:val="000000" w:themeColor="text1"/>
            <w:sz w:val="28"/>
            <w:szCs w:val="28"/>
            <w:u w:val="single"/>
            <w:lang w:val="kk-KZ" w:eastAsia="ru-RU"/>
          </w:rPr>
          <w:t>қабылдау</w:t>
        </w:r>
      </w:hyperlink>
      <w:r w:rsidRPr="00B74D1D">
        <w:rPr>
          <w:rFonts w:asciiTheme="majorBidi" w:eastAsia="Times New Roman" w:hAnsiTheme="majorBidi" w:cstheme="majorBidi"/>
          <w:color w:val="000000" w:themeColor="text1"/>
          <w:sz w:val="28"/>
          <w:szCs w:val="28"/>
          <w:lang w:val="kk-KZ" w:eastAsia="ru-RU"/>
        </w:rPr>
        <w:t xml:space="preserve"> процестерінде сыртқы дүниенің заттары мен құбылыстары жайлы қарапайым қорытындылар жасалады. Бірақ қарапайым қорытындылар сыртқы дүние заттары мен құбылыстарының ішкі құрылысын, оның қажетті қатынастары мен байланыстарын толықтай ашып </w:t>
      </w:r>
      <w:r w:rsidRPr="00B74D1D">
        <w:rPr>
          <w:rFonts w:asciiTheme="majorBidi" w:eastAsia="Times New Roman" w:hAnsiTheme="majorBidi" w:cstheme="majorBidi"/>
          <w:color w:val="000000" w:themeColor="text1"/>
          <w:sz w:val="28"/>
          <w:szCs w:val="28"/>
          <w:lang w:val="kk-KZ" w:eastAsia="ru-RU"/>
        </w:rPr>
        <w:lastRenderedPageBreak/>
        <w:t>бере алмайды. Адамның ой-әрекеті әсіресе тұрлі мәселелерді бір-біріне жанастыра отырып шешуде өте жақсы көрінеді.</w:t>
      </w:r>
    </w:p>
    <w:p w:rsidR="00EF1A36" w:rsidRPr="00B74D1D" w:rsidRDefault="00EF1A36" w:rsidP="00B74D1D">
      <w:pPr>
        <w:pBdr>
          <w:bottom w:val="single" w:sz="6" w:space="0" w:color="AAAAAA"/>
        </w:pBdr>
        <w:spacing w:before="240" w:after="60" w:line="240" w:lineRule="auto"/>
        <w:ind w:firstLine="851"/>
        <w:jc w:val="both"/>
        <w:outlineLvl w:val="1"/>
        <w:rPr>
          <w:rFonts w:asciiTheme="majorBidi" w:eastAsia="Times New Roman" w:hAnsiTheme="majorBidi" w:cstheme="majorBidi"/>
          <w:b/>
          <w:bCs/>
          <w:i/>
          <w:iCs/>
          <w:color w:val="000000" w:themeColor="text1"/>
          <w:sz w:val="28"/>
          <w:szCs w:val="28"/>
          <w:lang w:val="kk-KZ" w:eastAsia="ru-RU"/>
        </w:rPr>
      </w:pPr>
      <w:bookmarkStart w:id="0" w:name="_GoBack"/>
      <w:r w:rsidRPr="00B74D1D">
        <w:rPr>
          <w:rFonts w:asciiTheme="majorBidi" w:eastAsia="Times New Roman" w:hAnsiTheme="majorBidi" w:cstheme="majorBidi"/>
          <w:b/>
          <w:bCs/>
          <w:i/>
          <w:iCs/>
          <w:color w:val="000000" w:themeColor="text1"/>
          <w:sz w:val="28"/>
          <w:szCs w:val="28"/>
          <w:lang w:val="kk-KZ" w:eastAsia="ru-RU"/>
        </w:rPr>
        <w:t>Ойлау формасы</w:t>
      </w:r>
    </w:p>
    <w:p w:rsidR="00EF1A36" w:rsidRPr="00B74D1D" w:rsidRDefault="00EF1A36" w:rsidP="00B74D1D">
      <w:pPr>
        <w:spacing w:before="120" w:after="120" w:line="240" w:lineRule="auto"/>
        <w:ind w:firstLine="851"/>
        <w:jc w:val="both"/>
        <w:rPr>
          <w:rFonts w:asciiTheme="majorBidi" w:eastAsia="Times New Roman" w:hAnsiTheme="majorBidi" w:cstheme="majorBidi"/>
          <w:color w:val="000000" w:themeColor="text1"/>
          <w:sz w:val="28"/>
          <w:szCs w:val="28"/>
          <w:lang w:val="kk-KZ" w:eastAsia="ru-RU"/>
        </w:rPr>
      </w:pPr>
      <w:r w:rsidRPr="00B74D1D">
        <w:rPr>
          <w:rFonts w:asciiTheme="majorBidi" w:eastAsia="Times New Roman" w:hAnsiTheme="majorBidi" w:cstheme="majorBidi"/>
          <w:color w:val="000000" w:themeColor="text1"/>
          <w:sz w:val="28"/>
          <w:szCs w:val="28"/>
          <w:lang w:val="kk-KZ" w:eastAsia="ru-RU"/>
        </w:rPr>
        <w:t>Ойлау формасы болып табылатын ұғымдар, категориялар, идеялар мен теориялар танымның </w:t>
      </w:r>
      <w:hyperlink r:id="rId50" w:tooltip="Субъект (мұндай бет жоқ)" w:history="1">
        <w:r w:rsidRPr="00B74D1D">
          <w:rPr>
            <w:rFonts w:asciiTheme="majorBidi" w:eastAsia="Times New Roman" w:hAnsiTheme="majorBidi" w:cstheme="majorBidi"/>
            <w:color w:val="000000" w:themeColor="text1"/>
            <w:sz w:val="28"/>
            <w:szCs w:val="28"/>
            <w:u w:val="single"/>
            <w:lang w:val="kk-KZ" w:eastAsia="ru-RU"/>
          </w:rPr>
          <w:t>субъектісі</w:t>
        </w:r>
      </w:hyperlink>
      <w:r w:rsidRPr="00B74D1D">
        <w:rPr>
          <w:rFonts w:asciiTheme="majorBidi" w:eastAsia="Times New Roman" w:hAnsiTheme="majorBidi" w:cstheme="majorBidi"/>
          <w:color w:val="000000" w:themeColor="text1"/>
          <w:sz w:val="28"/>
          <w:szCs w:val="28"/>
          <w:lang w:val="kk-KZ" w:eastAsia="ru-RU"/>
        </w:rPr>
        <w:t> мен </w:t>
      </w:r>
      <w:hyperlink r:id="rId51" w:tooltip="Объект" w:history="1">
        <w:r w:rsidRPr="00B74D1D">
          <w:rPr>
            <w:rFonts w:asciiTheme="majorBidi" w:eastAsia="Times New Roman" w:hAnsiTheme="majorBidi" w:cstheme="majorBidi"/>
            <w:color w:val="000000" w:themeColor="text1"/>
            <w:sz w:val="28"/>
            <w:szCs w:val="28"/>
            <w:u w:val="single"/>
            <w:lang w:val="kk-KZ" w:eastAsia="ru-RU"/>
          </w:rPr>
          <w:t>объектісінің</w:t>
        </w:r>
      </w:hyperlink>
      <w:r w:rsidRPr="00B74D1D">
        <w:rPr>
          <w:rFonts w:asciiTheme="majorBidi" w:eastAsia="Times New Roman" w:hAnsiTheme="majorBidi" w:cstheme="majorBidi"/>
          <w:color w:val="000000" w:themeColor="text1"/>
          <w:sz w:val="28"/>
          <w:szCs w:val="28"/>
          <w:lang w:val="kk-KZ" w:eastAsia="ru-RU"/>
        </w:rPr>
        <w:t> арасын байланыстырып тұрған қоғамдық тәжірибенің негізінде, қоғамдық-тарихи процесте қалыптасып дамиды және заттар мен нәрселердің сезімдік таным формаларында (түйсік, қабылдау, елес) берілмейтін мәнді байланыстары мен қатынастарын өрнектейді. Осының арқасында адам дүниенің заңдары мен заңдылықтарын танып білуге мүмкіндік алады, алды-артын болжап, болашағын айқындап, алдына саналы мақсаттар қойып, соларға жету жолдарын саралайды, табиғатты өзгертеді және өзі де өзгереді. Адам өмірінде, тәжірибелік және танымдық қызметінде шешуді қажет ететін мәселелер туындап, соларды қою және шешу барысында oйлау қабілеті де түрленіп, шығармашылықпен дамып отырады.</w:t>
      </w:r>
    </w:p>
    <w:bookmarkEnd w:id="0"/>
    <w:p w:rsidR="00EF1A36" w:rsidRPr="00B74D1D" w:rsidRDefault="00EF1A36" w:rsidP="00B74D1D">
      <w:pPr>
        <w:pBdr>
          <w:bottom w:val="single" w:sz="6" w:space="0" w:color="AAAAAA"/>
        </w:pBdr>
        <w:spacing w:before="240" w:after="60" w:line="240" w:lineRule="auto"/>
        <w:ind w:firstLine="851"/>
        <w:jc w:val="both"/>
        <w:outlineLvl w:val="1"/>
        <w:rPr>
          <w:rFonts w:asciiTheme="majorBidi" w:eastAsia="Times New Roman" w:hAnsiTheme="majorBidi" w:cstheme="majorBidi"/>
          <w:b/>
          <w:bCs/>
          <w:i/>
          <w:iCs/>
          <w:color w:val="000000" w:themeColor="text1"/>
          <w:sz w:val="28"/>
          <w:szCs w:val="28"/>
          <w:lang w:val="kk-KZ" w:eastAsia="ru-RU"/>
        </w:rPr>
      </w:pPr>
      <w:r w:rsidRPr="00B74D1D">
        <w:rPr>
          <w:rFonts w:asciiTheme="majorBidi" w:eastAsia="Times New Roman" w:hAnsiTheme="majorBidi" w:cstheme="majorBidi"/>
          <w:b/>
          <w:bCs/>
          <w:i/>
          <w:iCs/>
          <w:color w:val="000000" w:themeColor="text1"/>
          <w:sz w:val="28"/>
          <w:szCs w:val="28"/>
          <w:lang w:val="kk-KZ" w:eastAsia="ru-RU"/>
        </w:rPr>
        <w:t>Ойлау тарихы</w:t>
      </w:r>
    </w:p>
    <w:p w:rsidR="00EF1A36" w:rsidRPr="00B74D1D" w:rsidRDefault="00EF1A36" w:rsidP="00B74D1D">
      <w:pPr>
        <w:spacing w:before="120" w:after="120" w:line="240" w:lineRule="auto"/>
        <w:ind w:firstLine="851"/>
        <w:jc w:val="both"/>
        <w:rPr>
          <w:rFonts w:asciiTheme="majorBidi" w:eastAsia="Times New Roman" w:hAnsiTheme="majorBidi" w:cstheme="majorBidi"/>
          <w:color w:val="000000" w:themeColor="text1"/>
          <w:sz w:val="28"/>
          <w:szCs w:val="28"/>
          <w:lang w:val="kk-KZ" w:eastAsia="ru-RU"/>
        </w:rPr>
      </w:pPr>
      <w:r w:rsidRPr="00B74D1D">
        <w:rPr>
          <w:rFonts w:asciiTheme="majorBidi" w:eastAsia="Times New Roman" w:hAnsiTheme="majorBidi" w:cstheme="majorBidi"/>
          <w:color w:val="000000" w:themeColor="text1"/>
          <w:sz w:val="28"/>
          <w:szCs w:val="28"/>
          <w:lang w:val="kk-KZ" w:eastAsia="ru-RU"/>
        </w:rPr>
        <w:t>Ойлау тарихы адамның пайда болып, дамуының тарихымен байланысты. Ойлау – қоғамдық-тарихи қалыптасқан адам миы қызметінің жемісі. Ойлау мен </w:t>
      </w:r>
      <w:hyperlink r:id="rId52" w:tooltip="Тіл" w:history="1">
        <w:r w:rsidRPr="00B74D1D">
          <w:rPr>
            <w:rFonts w:asciiTheme="majorBidi" w:eastAsia="Times New Roman" w:hAnsiTheme="majorBidi" w:cstheme="majorBidi"/>
            <w:color w:val="000000" w:themeColor="text1"/>
            <w:sz w:val="28"/>
            <w:szCs w:val="28"/>
            <w:u w:val="single"/>
            <w:lang w:val="kk-KZ" w:eastAsia="ru-RU"/>
          </w:rPr>
          <w:t>тіл</w:t>
        </w:r>
      </w:hyperlink>
      <w:r w:rsidRPr="00B74D1D">
        <w:rPr>
          <w:rFonts w:asciiTheme="majorBidi" w:eastAsia="Times New Roman" w:hAnsiTheme="majorBidi" w:cstheme="majorBidi"/>
          <w:color w:val="000000" w:themeColor="text1"/>
          <w:sz w:val="28"/>
          <w:szCs w:val="28"/>
          <w:lang w:val="kk-KZ" w:eastAsia="ru-RU"/>
        </w:rPr>
        <w:t> өзара терең байланыста, тіл – адам ойлауының құралы. Адам ойы сөз арқылы өрнектеледі, сөздің ар жағында ой жатады. </w:t>
      </w:r>
      <w:hyperlink r:id="rId53" w:tooltip="Сөз" w:history="1">
        <w:r w:rsidRPr="00B74D1D">
          <w:rPr>
            <w:rFonts w:asciiTheme="majorBidi" w:eastAsia="Times New Roman" w:hAnsiTheme="majorBidi" w:cstheme="majorBidi"/>
            <w:color w:val="000000" w:themeColor="text1"/>
            <w:sz w:val="28"/>
            <w:szCs w:val="28"/>
            <w:u w:val="single"/>
            <w:lang w:val="kk-KZ" w:eastAsia="ru-RU"/>
          </w:rPr>
          <w:t>Сөз</w:t>
        </w:r>
      </w:hyperlink>
      <w:r w:rsidRPr="00B74D1D">
        <w:rPr>
          <w:rFonts w:asciiTheme="majorBidi" w:eastAsia="Times New Roman" w:hAnsiTheme="majorBidi" w:cstheme="majorBidi"/>
          <w:color w:val="000000" w:themeColor="text1"/>
          <w:sz w:val="28"/>
          <w:szCs w:val="28"/>
          <w:lang w:val="kk-KZ" w:eastAsia="ru-RU"/>
        </w:rPr>
        <w:t> бен ойды теңестіруге болмайды, алайда сөзсіз ойлау іске аспайды, ой айтылмай, үнсіз тұншығады. Ойды үнсіз іштегі сөз деп, тілді дыбысталған ой деуге болады. Ойлау тек табиғи тіл арқылы ғана емес, жасанды тілдер (мысалы, </w:t>
      </w:r>
      <w:hyperlink r:id="rId54" w:tooltip="Абстрактылы математика (мұндай бет жоқ)" w:history="1">
        <w:r w:rsidRPr="00B74D1D">
          <w:rPr>
            <w:rFonts w:asciiTheme="majorBidi" w:eastAsia="Times New Roman" w:hAnsiTheme="majorBidi" w:cstheme="majorBidi"/>
            <w:color w:val="000000" w:themeColor="text1"/>
            <w:sz w:val="28"/>
            <w:szCs w:val="28"/>
            <w:u w:val="single"/>
            <w:lang w:val="kk-KZ" w:eastAsia="ru-RU"/>
          </w:rPr>
          <w:t>абстрактылы математика</w:t>
        </w:r>
      </w:hyperlink>
      <w:r w:rsidRPr="00B74D1D">
        <w:rPr>
          <w:rFonts w:asciiTheme="majorBidi" w:eastAsia="Times New Roman" w:hAnsiTheme="majorBidi" w:cstheme="majorBidi"/>
          <w:color w:val="000000" w:themeColor="text1"/>
          <w:sz w:val="28"/>
          <w:szCs w:val="28"/>
          <w:lang w:val="kk-KZ" w:eastAsia="ru-RU"/>
        </w:rPr>
        <w:t> тілі немесе нақтылы-бейнелі “өнер тілі”) арқылы да іске асады. Ойлау күрделі тарихи-әлеуметтік құбылыс болғандықтан, оны зерттеумен көптеген ғылымдар – психология, логика, таным теориясы, </w:t>
      </w:r>
      <w:hyperlink r:id="rId55" w:tooltip="Лингвистика" w:history="1">
        <w:r w:rsidRPr="00B74D1D">
          <w:rPr>
            <w:rFonts w:asciiTheme="majorBidi" w:eastAsia="Times New Roman" w:hAnsiTheme="majorBidi" w:cstheme="majorBidi"/>
            <w:color w:val="000000" w:themeColor="text1"/>
            <w:sz w:val="28"/>
            <w:szCs w:val="28"/>
            <w:u w:val="single"/>
            <w:lang w:val="kk-KZ" w:eastAsia="ru-RU"/>
          </w:rPr>
          <w:t>лингвистика</w:t>
        </w:r>
      </w:hyperlink>
      <w:r w:rsidRPr="00B74D1D">
        <w:rPr>
          <w:rFonts w:asciiTheme="majorBidi" w:eastAsia="Times New Roman" w:hAnsiTheme="majorBidi" w:cstheme="majorBidi"/>
          <w:color w:val="000000" w:themeColor="text1"/>
          <w:sz w:val="28"/>
          <w:szCs w:val="28"/>
          <w:lang w:val="kk-KZ" w:eastAsia="ru-RU"/>
        </w:rPr>
        <w:t>, кибернетика, </w:t>
      </w:r>
      <w:hyperlink r:id="rId56" w:tooltip="Физиология" w:history="1">
        <w:r w:rsidRPr="00B74D1D">
          <w:rPr>
            <w:rFonts w:asciiTheme="majorBidi" w:eastAsia="Times New Roman" w:hAnsiTheme="majorBidi" w:cstheme="majorBidi"/>
            <w:color w:val="000000" w:themeColor="text1"/>
            <w:sz w:val="28"/>
            <w:szCs w:val="28"/>
            <w:u w:val="single"/>
            <w:lang w:val="kk-KZ" w:eastAsia="ru-RU"/>
          </w:rPr>
          <w:t>физиология</w:t>
        </w:r>
      </w:hyperlink>
      <w:r w:rsidRPr="00B74D1D">
        <w:rPr>
          <w:rFonts w:asciiTheme="majorBidi" w:eastAsia="Times New Roman" w:hAnsiTheme="majorBidi" w:cstheme="majorBidi"/>
          <w:color w:val="000000" w:themeColor="text1"/>
          <w:sz w:val="28"/>
          <w:szCs w:val="28"/>
          <w:lang w:val="kk-KZ" w:eastAsia="ru-RU"/>
        </w:rPr>
        <w:t>, т.б. шұғылданады. Философияда ойлау белсенділігі, логикасы туралы мәселелер қарастырылып, оның ақиқаттылығының өлшемі зерттеледі. Бұл мәселелер философия тарихында әр түрлі тұрғыда (материалистік және идеалистік, рационалистік және эмпирикалық, априорлық және апостериорлық, </w:t>
      </w:r>
      <w:hyperlink r:id="rId57" w:tooltip="Диалект" w:history="1">
        <w:r w:rsidRPr="00B74D1D">
          <w:rPr>
            <w:rFonts w:asciiTheme="majorBidi" w:eastAsia="Times New Roman" w:hAnsiTheme="majorBidi" w:cstheme="majorBidi"/>
            <w:color w:val="000000" w:themeColor="text1"/>
            <w:sz w:val="28"/>
            <w:szCs w:val="28"/>
            <w:u w:val="single"/>
            <w:lang w:val="kk-KZ" w:eastAsia="ru-RU"/>
          </w:rPr>
          <w:t>диалекттік</w:t>
        </w:r>
      </w:hyperlink>
      <w:r w:rsidRPr="00B74D1D">
        <w:rPr>
          <w:rFonts w:asciiTheme="majorBidi" w:eastAsia="Times New Roman" w:hAnsiTheme="majorBidi" w:cstheme="majorBidi"/>
          <w:color w:val="000000" w:themeColor="text1"/>
          <w:sz w:val="28"/>
          <w:szCs w:val="28"/>
          <w:lang w:val="kk-KZ" w:eastAsia="ru-RU"/>
        </w:rPr>
        <w:t> және </w:t>
      </w:r>
      <w:hyperlink r:id="rId58" w:tooltip="Метафизика" w:history="1">
        <w:r w:rsidRPr="00B74D1D">
          <w:rPr>
            <w:rFonts w:asciiTheme="majorBidi" w:eastAsia="Times New Roman" w:hAnsiTheme="majorBidi" w:cstheme="majorBidi"/>
            <w:color w:val="000000" w:themeColor="text1"/>
            <w:sz w:val="28"/>
            <w:szCs w:val="28"/>
            <w:u w:val="single"/>
            <w:lang w:val="kk-KZ" w:eastAsia="ru-RU"/>
          </w:rPr>
          <w:t>метафизикалық</w:t>
        </w:r>
      </w:hyperlink>
      <w:r w:rsidRPr="00B74D1D">
        <w:rPr>
          <w:rFonts w:asciiTheme="majorBidi" w:eastAsia="Times New Roman" w:hAnsiTheme="majorBidi" w:cstheme="majorBidi"/>
          <w:color w:val="000000" w:themeColor="text1"/>
          <w:sz w:val="28"/>
          <w:szCs w:val="28"/>
          <w:lang w:val="kk-KZ" w:eastAsia="ru-RU"/>
        </w:rPr>
        <w:t>, т.б.) зерделеніп, ойлау жөнінде әр түрлі ілімдер орын алған. Ойлау тек адамға ғана тән қабілет ретінде оның шынайы адами болмысының қайнар көзі әрі басты құралының бірі, адам еркіндігінің мүмкіндігі мен шындығының кепілі болып табылады</w:t>
      </w:r>
    </w:p>
    <w:p w:rsidR="00EF1A36" w:rsidRPr="00B74D1D" w:rsidRDefault="00EF1A36" w:rsidP="00B74D1D">
      <w:pPr>
        <w:ind w:firstLine="851"/>
        <w:jc w:val="both"/>
        <w:rPr>
          <w:rFonts w:asciiTheme="majorBidi" w:hAnsiTheme="majorBidi" w:cstheme="majorBidi"/>
          <w:color w:val="000000" w:themeColor="text1"/>
          <w:sz w:val="28"/>
          <w:szCs w:val="28"/>
          <w:lang w:val="kk-KZ"/>
        </w:rPr>
      </w:pPr>
    </w:p>
    <w:sectPr w:rsidR="00EF1A36" w:rsidRPr="00B74D1D" w:rsidSect="006573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4C2E76"/>
    <w:multiLevelType w:val="multilevel"/>
    <w:tmpl w:val="34786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633216"/>
    <w:multiLevelType w:val="multilevel"/>
    <w:tmpl w:val="8CA87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68DA"/>
    <w:rsid w:val="000A7515"/>
    <w:rsid w:val="00446652"/>
    <w:rsid w:val="00657316"/>
    <w:rsid w:val="00AB0BC2"/>
    <w:rsid w:val="00B74D1D"/>
    <w:rsid w:val="00D268DA"/>
    <w:rsid w:val="00EF1A36"/>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316"/>
  </w:style>
  <w:style w:type="paragraph" w:styleId="1">
    <w:name w:val="heading 1"/>
    <w:basedOn w:val="a"/>
    <w:link w:val="10"/>
    <w:uiPriority w:val="9"/>
    <w:qFormat/>
    <w:rsid w:val="00D268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268D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68D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268DA"/>
    <w:rPr>
      <w:rFonts w:ascii="Times New Roman" w:eastAsia="Times New Roman" w:hAnsi="Times New Roman" w:cs="Times New Roman"/>
      <w:b/>
      <w:bCs/>
      <w:sz w:val="36"/>
      <w:szCs w:val="36"/>
      <w:lang w:eastAsia="ru-RU"/>
    </w:rPr>
  </w:style>
  <w:style w:type="character" w:customStyle="1" w:styleId="mw-editsection">
    <w:name w:val="mw-editsection"/>
    <w:basedOn w:val="a0"/>
    <w:rsid w:val="00D268DA"/>
  </w:style>
  <w:style w:type="character" w:customStyle="1" w:styleId="mw-editsection-bracket">
    <w:name w:val="mw-editsection-bracket"/>
    <w:basedOn w:val="a0"/>
    <w:rsid w:val="00D268DA"/>
  </w:style>
  <w:style w:type="character" w:styleId="a3">
    <w:name w:val="Hyperlink"/>
    <w:basedOn w:val="a0"/>
    <w:uiPriority w:val="99"/>
    <w:semiHidden/>
    <w:unhideWhenUsed/>
    <w:rsid w:val="00D268DA"/>
    <w:rPr>
      <w:color w:val="0000FF"/>
      <w:u w:val="single"/>
    </w:rPr>
  </w:style>
  <w:style w:type="paragraph" w:styleId="a4">
    <w:name w:val="Normal (Web)"/>
    <w:basedOn w:val="a"/>
    <w:uiPriority w:val="99"/>
    <w:semiHidden/>
    <w:unhideWhenUsed/>
    <w:rsid w:val="00D268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268DA"/>
  </w:style>
  <w:style w:type="character" w:customStyle="1" w:styleId="mw-headline">
    <w:name w:val="mw-headline"/>
    <w:basedOn w:val="a0"/>
    <w:rsid w:val="00D268DA"/>
  </w:style>
  <w:style w:type="character" w:customStyle="1" w:styleId="toctoggle">
    <w:name w:val="toctoggle"/>
    <w:basedOn w:val="a0"/>
    <w:rsid w:val="00EF1A36"/>
  </w:style>
  <w:style w:type="character" w:customStyle="1" w:styleId="tocnumber">
    <w:name w:val="tocnumber"/>
    <w:basedOn w:val="a0"/>
    <w:rsid w:val="00EF1A36"/>
  </w:style>
  <w:style w:type="character" w:customStyle="1" w:styleId="toctext">
    <w:name w:val="toctext"/>
    <w:basedOn w:val="a0"/>
    <w:rsid w:val="00EF1A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68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268D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68D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268DA"/>
    <w:rPr>
      <w:rFonts w:ascii="Times New Roman" w:eastAsia="Times New Roman" w:hAnsi="Times New Roman" w:cs="Times New Roman"/>
      <w:b/>
      <w:bCs/>
      <w:sz w:val="36"/>
      <w:szCs w:val="36"/>
      <w:lang w:eastAsia="ru-RU"/>
    </w:rPr>
  </w:style>
  <w:style w:type="character" w:customStyle="1" w:styleId="mw-editsection">
    <w:name w:val="mw-editsection"/>
    <w:basedOn w:val="a0"/>
    <w:rsid w:val="00D268DA"/>
  </w:style>
  <w:style w:type="character" w:customStyle="1" w:styleId="mw-editsection-bracket">
    <w:name w:val="mw-editsection-bracket"/>
    <w:basedOn w:val="a0"/>
    <w:rsid w:val="00D268DA"/>
  </w:style>
  <w:style w:type="character" w:styleId="a3">
    <w:name w:val="Hyperlink"/>
    <w:basedOn w:val="a0"/>
    <w:uiPriority w:val="99"/>
    <w:semiHidden/>
    <w:unhideWhenUsed/>
    <w:rsid w:val="00D268DA"/>
    <w:rPr>
      <w:color w:val="0000FF"/>
      <w:u w:val="single"/>
    </w:rPr>
  </w:style>
  <w:style w:type="paragraph" w:styleId="a4">
    <w:name w:val="Normal (Web)"/>
    <w:basedOn w:val="a"/>
    <w:uiPriority w:val="99"/>
    <w:semiHidden/>
    <w:unhideWhenUsed/>
    <w:rsid w:val="00D268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268DA"/>
  </w:style>
  <w:style w:type="character" w:customStyle="1" w:styleId="mw-headline">
    <w:name w:val="mw-headline"/>
    <w:basedOn w:val="a0"/>
    <w:rsid w:val="00D268DA"/>
  </w:style>
  <w:style w:type="character" w:customStyle="1" w:styleId="toctoggle">
    <w:name w:val="toctoggle"/>
    <w:basedOn w:val="a0"/>
    <w:rsid w:val="00EF1A36"/>
  </w:style>
  <w:style w:type="character" w:customStyle="1" w:styleId="tocnumber">
    <w:name w:val="tocnumber"/>
    <w:basedOn w:val="a0"/>
    <w:rsid w:val="00EF1A36"/>
  </w:style>
  <w:style w:type="character" w:customStyle="1" w:styleId="toctext">
    <w:name w:val="toctext"/>
    <w:basedOn w:val="a0"/>
    <w:rsid w:val="00EF1A36"/>
  </w:style>
</w:styles>
</file>

<file path=word/webSettings.xml><?xml version="1.0" encoding="utf-8"?>
<w:webSettings xmlns:r="http://schemas.openxmlformats.org/officeDocument/2006/relationships" xmlns:w="http://schemas.openxmlformats.org/wordprocessingml/2006/main">
  <w:divs>
    <w:div w:id="788937969">
      <w:bodyDiv w:val="1"/>
      <w:marLeft w:val="0"/>
      <w:marRight w:val="0"/>
      <w:marTop w:val="0"/>
      <w:marBottom w:val="0"/>
      <w:divBdr>
        <w:top w:val="none" w:sz="0" w:space="0" w:color="auto"/>
        <w:left w:val="none" w:sz="0" w:space="0" w:color="auto"/>
        <w:bottom w:val="none" w:sz="0" w:space="0" w:color="auto"/>
        <w:right w:val="none" w:sz="0" w:space="0" w:color="auto"/>
      </w:divBdr>
      <w:divsChild>
        <w:div w:id="1791581362">
          <w:marLeft w:val="0"/>
          <w:marRight w:val="0"/>
          <w:marTop w:val="0"/>
          <w:marBottom w:val="0"/>
          <w:divBdr>
            <w:top w:val="none" w:sz="0" w:space="0" w:color="auto"/>
            <w:left w:val="none" w:sz="0" w:space="0" w:color="auto"/>
            <w:bottom w:val="none" w:sz="0" w:space="0" w:color="auto"/>
            <w:right w:val="none" w:sz="0" w:space="0" w:color="auto"/>
          </w:divBdr>
          <w:divsChild>
            <w:div w:id="1152136911">
              <w:marLeft w:val="0"/>
              <w:marRight w:val="0"/>
              <w:marTop w:val="0"/>
              <w:marBottom w:val="0"/>
              <w:divBdr>
                <w:top w:val="none" w:sz="0" w:space="0" w:color="auto"/>
                <w:left w:val="none" w:sz="0" w:space="0" w:color="auto"/>
                <w:bottom w:val="none" w:sz="0" w:space="0" w:color="auto"/>
                <w:right w:val="none" w:sz="0" w:space="0" w:color="auto"/>
              </w:divBdr>
            </w:div>
            <w:div w:id="1036585827">
              <w:marLeft w:val="0"/>
              <w:marRight w:val="0"/>
              <w:marTop w:val="0"/>
              <w:marBottom w:val="0"/>
              <w:divBdr>
                <w:top w:val="none" w:sz="0" w:space="0" w:color="auto"/>
                <w:left w:val="none" w:sz="0" w:space="0" w:color="auto"/>
                <w:bottom w:val="none" w:sz="0" w:space="0" w:color="auto"/>
                <w:right w:val="none" w:sz="0" w:space="0" w:color="auto"/>
              </w:divBdr>
              <w:divsChild>
                <w:div w:id="249121101">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 w:id="1647078018">
      <w:bodyDiv w:val="1"/>
      <w:marLeft w:val="0"/>
      <w:marRight w:val="0"/>
      <w:marTop w:val="0"/>
      <w:marBottom w:val="0"/>
      <w:divBdr>
        <w:top w:val="none" w:sz="0" w:space="0" w:color="auto"/>
        <w:left w:val="none" w:sz="0" w:space="0" w:color="auto"/>
        <w:bottom w:val="none" w:sz="0" w:space="0" w:color="auto"/>
        <w:right w:val="none" w:sz="0" w:space="0" w:color="auto"/>
      </w:divBdr>
      <w:divsChild>
        <w:div w:id="289871452">
          <w:marLeft w:val="0"/>
          <w:marRight w:val="0"/>
          <w:marTop w:val="0"/>
          <w:marBottom w:val="0"/>
          <w:divBdr>
            <w:top w:val="none" w:sz="0" w:space="0" w:color="auto"/>
            <w:left w:val="none" w:sz="0" w:space="0" w:color="auto"/>
            <w:bottom w:val="none" w:sz="0" w:space="0" w:color="auto"/>
            <w:right w:val="none" w:sz="0" w:space="0" w:color="auto"/>
          </w:divBdr>
          <w:divsChild>
            <w:div w:id="579218545">
              <w:marLeft w:val="0"/>
              <w:marRight w:val="0"/>
              <w:marTop w:val="0"/>
              <w:marBottom w:val="0"/>
              <w:divBdr>
                <w:top w:val="none" w:sz="0" w:space="0" w:color="auto"/>
                <w:left w:val="none" w:sz="0" w:space="0" w:color="auto"/>
                <w:bottom w:val="none" w:sz="0" w:space="0" w:color="auto"/>
                <w:right w:val="none" w:sz="0" w:space="0" w:color="auto"/>
              </w:divBdr>
            </w:div>
            <w:div w:id="173585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k.wikipedia.org/wiki/%D0%9B%D0%BE%D0%B3%D0%B8%D0%BA%D0%B0" TargetMode="External"/><Relationship Id="rId18" Type="http://schemas.openxmlformats.org/officeDocument/2006/relationships/hyperlink" Target="https://kk.wikipedia.org/wiki/%D0%91%D0%BE%D0%BB%D0%BC%D1%8B%D1%81" TargetMode="External"/><Relationship Id="rId26" Type="http://schemas.openxmlformats.org/officeDocument/2006/relationships/hyperlink" Target="https://kk.wikipedia.org/wiki/%D0%90%D0%BF%D0%BE%D0%B4%D0%B5%D0%B9%D0%BA%D1%82%D0%B8%D0%BA%D0%B0" TargetMode="External"/><Relationship Id="rId39" Type="http://schemas.openxmlformats.org/officeDocument/2006/relationships/hyperlink" Target="https://kk.wikipedia.org/wiki/%D0%A2%D0%B0%D0%BD%D1%8B%D0%BC" TargetMode="External"/><Relationship Id="rId21" Type="http://schemas.openxmlformats.org/officeDocument/2006/relationships/hyperlink" Target="https://kk.wikipedia.org/wiki/%D0%93%D0%BD%D0%BE%D1%81%D0%B5%D0%BE%D0%BB%D0%BE%D0%B3%D0%B8%D1%8F" TargetMode="External"/><Relationship Id="rId34" Type="http://schemas.openxmlformats.org/officeDocument/2006/relationships/hyperlink" Target="https://kk.wikipedia.org/w/index.php?title=%D0%94%D0%B6.%D0%91%D1%83%D0%BB%D1%8C&amp;action=edit&amp;redlink=1" TargetMode="External"/><Relationship Id="rId42" Type="http://schemas.openxmlformats.org/officeDocument/2006/relationships/hyperlink" Target="https://kk.wikipedia.org/wiki/%D0%9A%D0%B0%D1%82%D0%B5%D0%B3%D0%BE%D1%80%D0%B8%D1%8F" TargetMode="External"/><Relationship Id="rId47" Type="http://schemas.openxmlformats.org/officeDocument/2006/relationships/hyperlink" Target="https://kk.wikipedia.org/wiki/%D0%94%D2%AF%D0%BD%D0%B8%D0%B5%D1%82%D0%B0%D0%BD%D1%8B%D0%BC" TargetMode="External"/><Relationship Id="rId50" Type="http://schemas.openxmlformats.org/officeDocument/2006/relationships/hyperlink" Target="https://kk.wikipedia.org/w/index.php?title=%D0%A1%D1%83%D0%B1%D1%8A%D0%B5%D0%BA%D1%82&amp;action=edit&amp;redlink=1" TargetMode="External"/><Relationship Id="rId55" Type="http://schemas.openxmlformats.org/officeDocument/2006/relationships/hyperlink" Target="https://kk.wikipedia.org/wiki/%D0%9B%D0%B8%D0%BD%D0%B3%D0%B2%D0%B8%D1%81%D1%82%D0%B8%D0%BA%D0%B0" TargetMode="External"/><Relationship Id="rId7" Type="http://schemas.openxmlformats.org/officeDocument/2006/relationships/hyperlink" Target="https://kk.wikipedia.org/wiki/%D0%A1%D3%A9%D0%B9%D0%BB%D0%B5%D0%BC" TargetMode="External"/><Relationship Id="rId2" Type="http://schemas.openxmlformats.org/officeDocument/2006/relationships/styles" Target="styles.xml"/><Relationship Id="rId16" Type="http://schemas.openxmlformats.org/officeDocument/2006/relationships/hyperlink" Target="https://kk.wikipedia.org/wiki/%D0%A8%D1%8B%D0%BD%D0%B4%D1%8B%D2%9B" TargetMode="External"/><Relationship Id="rId20" Type="http://schemas.openxmlformats.org/officeDocument/2006/relationships/hyperlink" Target="https://kk.wikipedia.org/wiki/%D0%A2%D0%B0%D0%BD%D1%8B%D0%BC" TargetMode="External"/><Relationship Id="rId29" Type="http://schemas.openxmlformats.org/officeDocument/2006/relationships/hyperlink" Target="https://kk.wikipedia.org/wiki/%D3%98%D0%BB-%D0%9A%D0%B8%D0%BD%D0%B4%D0%B8" TargetMode="External"/><Relationship Id="rId41" Type="http://schemas.openxmlformats.org/officeDocument/2006/relationships/hyperlink" Target="https://kk.wikipedia.org/wiki/%D0%A2%D0%B5%D0%BE%D1%80%D0%B8%D1%8F" TargetMode="External"/><Relationship Id="rId54" Type="http://schemas.openxmlformats.org/officeDocument/2006/relationships/hyperlink" Target="https://kk.wikipedia.org/w/index.php?title=%D0%90%D0%B1%D1%81%D1%82%D1%80%D0%B0%D0%BA%D1%82%D1%8B%D0%BB%D1%8B_%D0%BC%D0%B0%D1%82%D0%B5%D0%BC%D0%B0%D1%82%D0%B8%D0%BA%D0%B0&amp;action=edit&amp;redlink=1" TargetMode="External"/><Relationship Id="rId1" Type="http://schemas.openxmlformats.org/officeDocument/2006/relationships/numbering" Target="numbering.xml"/><Relationship Id="rId6" Type="http://schemas.openxmlformats.org/officeDocument/2006/relationships/hyperlink" Target="https://kk.wikipedia.org/wiki/%D0%A1%D3%A9%D0%B7" TargetMode="External"/><Relationship Id="rId11" Type="http://schemas.openxmlformats.org/officeDocument/2006/relationships/hyperlink" Target="https://kk.wikipedia.org/wiki/%D2%92%D1%8B%D0%BB%D1%8B%D0%BC" TargetMode="External"/><Relationship Id="rId24" Type="http://schemas.openxmlformats.org/officeDocument/2006/relationships/hyperlink" Target="https://kk.wikipedia.org/wiki/%D0%94%D0%B5%D0%B4%D1%83%D0%BA%D1%86%D0%B8%D1%8F" TargetMode="External"/><Relationship Id="rId32" Type="http://schemas.openxmlformats.org/officeDocument/2006/relationships/hyperlink" Target="https://kk.wikipedia.org/w/index.php?title=%D0%9A%D0%B0%D0%BD%D1%82&amp;action=edit&amp;redlink=1" TargetMode="External"/><Relationship Id="rId37" Type="http://schemas.openxmlformats.org/officeDocument/2006/relationships/hyperlink" Target="https://kk.wikipedia.org/w/index.php?title=%D0%9F.%D0%A1._%D0%9F%D0%BE%D1%80%D0%B5%D1%86,&amp;action=edit&amp;redlink=1" TargetMode="External"/><Relationship Id="rId40" Type="http://schemas.openxmlformats.org/officeDocument/2006/relationships/hyperlink" Target="https://kk.wikipedia.org/wiki/%D0%A2%D0%B5%D0%BE%D1%80%D0%B8%D1%8F" TargetMode="External"/><Relationship Id="rId45" Type="http://schemas.openxmlformats.org/officeDocument/2006/relationships/hyperlink" Target="https://kk.wikipedia.org/wiki/%D0%A1%D0%B8%D0%BD%D1%82%D0%B5%D0%B7" TargetMode="External"/><Relationship Id="rId53" Type="http://schemas.openxmlformats.org/officeDocument/2006/relationships/hyperlink" Target="https://kk.wikipedia.org/wiki/%D0%A1%D3%A9%D0%B7" TargetMode="External"/><Relationship Id="rId58" Type="http://schemas.openxmlformats.org/officeDocument/2006/relationships/hyperlink" Target="https://kk.wikipedia.org/wiki/%D0%9C%D0%B5%D1%82%D0%B0%D1%84%D0%B8%D0%B7%D0%B8%D0%BA%D0%B0" TargetMode="External"/><Relationship Id="rId5" Type="http://schemas.openxmlformats.org/officeDocument/2006/relationships/hyperlink" Target="https://kk.wikipedia.org/wiki/%D0%93%D1%80%D0%B5%D0%BA_%D1%82%D1%96%D0%BB%D1%96" TargetMode="External"/><Relationship Id="rId15" Type="http://schemas.openxmlformats.org/officeDocument/2006/relationships/hyperlink" Target="https://kk.wikipedia.org/wiki/%D0%9C%D0%BE%D0%B4%D0%B5%D0%BB%D1%8C" TargetMode="External"/><Relationship Id="rId23" Type="http://schemas.openxmlformats.org/officeDocument/2006/relationships/hyperlink" Target="https://kk.wikipedia.org/wiki/%D0%90%D1%80%D0%B8%D1%81%D1%82%D0%BE%D1%82%D0%B5%D0%BB%D1%8C" TargetMode="External"/><Relationship Id="rId28" Type="http://schemas.openxmlformats.org/officeDocument/2006/relationships/hyperlink" Target="https://kk.wikipedia.org/wiki/%D0%90%D1%80%D0%B8%D1%81%D1%82%D0%BE%D1%82%D0%B5%D0%BB%D1%8C" TargetMode="External"/><Relationship Id="rId36" Type="http://schemas.openxmlformats.org/officeDocument/2006/relationships/hyperlink" Target="https://kk.wikipedia.org/w/index.php?title=%D0%AD.%D0%A8%D1%80%D0%B5%D0%B4%D0%B5%D1%80&amp;action=edit&amp;redlink=1" TargetMode="External"/><Relationship Id="rId49" Type="http://schemas.openxmlformats.org/officeDocument/2006/relationships/hyperlink" Target="https://kk.wikipedia.org/wiki/%D2%9A%D0%B0%D0%B1%D1%8B%D0%BB%D0%B4%D0%B0%D1%83" TargetMode="External"/><Relationship Id="rId57" Type="http://schemas.openxmlformats.org/officeDocument/2006/relationships/hyperlink" Target="https://kk.wikipedia.org/wiki/%D0%94%D0%B8%D0%B0%D0%BB%D0%B5%D0%BA%D1%82" TargetMode="External"/><Relationship Id="rId61" Type="http://schemas.microsoft.com/office/2007/relationships/stylesWithEffects" Target="stylesWithEffects.xml"/><Relationship Id="rId10" Type="http://schemas.openxmlformats.org/officeDocument/2006/relationships/hyperlink" Target="https://kk.wikipedia.org/wiki/%D0%97%D0%B0%D2%A3%D0%B4%D1%8B%D0%BB%D1%8B%D2%9B" TargetMode="External"/><Relationship Id="rId19" Type="http://schemas.openxmlformats.org/officeDocument/2006/relationships/hyperlink" Target="https://kk.wikipedia.org/wiki/%D0%9E%D0%BD%D1%82%D0%BE%D0%BB%D0%BE%D0%B3%D0%B8%D1%8F" TargetMode="External"/><Relationship Id="rId31" Type="http://schemas.openxmlformats.org/officeDocument/2006/relationships/hyperlink" Target="https://kk.wikipedia.org/wiki/%D3%98%D0%BB-%D0%A4%D0%B0%D1%80%D0%B0%D0%B1%D0%B8" TargetMode="External"/><Relationship Id="rId44" Type="http://schemas.openxmlformats.org/officeDocument/2006/relationships/hyperlink" Target="https://kk.wikipedia.org/wiki/%D0%90%D0%B1%D1%81%D1%82%D1%80%D0%B0%D0%BA%D1%86%D0%B8%D1%8F" TargetMode="External"/><Relationship Id="rId52" Type="http://schemas.openxmlformats.org/officeDocument/2006/relationships/hyperlink" Target="https://kk.wikipedia.org/wiki/%D0%A2%D1%96%D0%BB"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kk.wikipedia.org/wiki/%D0%90%D2%9B%D1%8B%D0%BB" TargetMode="External"/><Relationship Id="rId14" Type="http://schemas.openxmlformats.org/officeDocument/2006/relationships/hyperlink" Target="https://kk.wikipedia.org/wiki/%D0%95%D1%81%D0%B5%D0%BF%D1%82%D0%B5%D1%83" TargetMode="External"/><Relationship Id="rId22" Type="http://schemas.openxmlformats.org/officeDocument/2006/relationships/hyperlink" Target="https://kk.wikipedia.org/wiki/%D0%A4%D0%B8%D0%BB%D0%BE%D1%81%D0%BE%D1%84%D0%B8%D1%8F" TargetMode="External"/><Relationship Id="rId27" Type="http://schemas.openxmlformats.org/officeDocument/2006/relationships/hyperlink" Target="https://kk.wikipedia.org/wiki/%D0%AD%D0%BF%D0%B8%D0%BA%D1%83%D1%80" TargetMode="External"/><Relationship Id="rId30" Type="http://schemas.openxmlformats.org/officeDocument/2006/relationships/hyperlink" Target="https://kk.wikipedia.org/wiki/%D0%98%D0%B1%D0%BD_%D0%A1%D0%B8%D0%BD%D0%B0" TargetMode="External"/><Relationship Id="rId35" Type="http://schemas.openxmlformats.org/officeDocument/2006/relationships/hyperlink" Target="https://kk.wikipedia.org/w/index.php?title=%D0%9E_%D0%B4%D0%B5_%D0%9C%D0%BE%D1%80%D0%B3%D0%B0%D0%BD&amp;action=edit&amp;redlink=1" TargetMode="External"/><Relationship Id="rId43" Type="http://schemas.openxmlformats.org/officeDocument/2006/relationships/hyperlink" Target="https://kk.wikipedia.org/wiki/%D0%90%D2%9B%D0%B8%D2%9B%D0%B0%D1%82" TargetMode="External"/><Relationship Id="rId48" Type="http://schemas.openxmlformats.org/officeDocument/2006/relationships/hyperlink" Target="https://kk.wikipedia.org/wiki/%D0%A2%D2%AF%D0%B9%D1%81%D1%96%D0%BA" TargetMode="External"/><Relationship Id="rId56" Type="http://schemas.openxmlformats.org/officeDocument/2006/relationships/hyperlink" Target="https://kk.wikipedia.org/wiki/%D0%A4%D0%B8%D0%B7%D0%B8%D0%BE%D0%BB%D0%BE%D0%B3%D0%B8%D1%8F" TargetMode="External"/><Relationship Id="rId8" Type="http://schemas.openxmlformats.org/officeDocument/2006/relationships/hyperlink" Target="https://kk.wikipedia.org/wiki/%D0%9E%D0%B9%D0%BB%D0%B0%D1%83" TargetMode="External"/><Relationship Id="rId51" Type="http://schemas.openxmlformats.org/officeDocument/2006/relationships/hyperlink" Target="https://kk.wikipedia.org/wiki/%D0%9E%D0%B1%D1%8A%D0%B5%D0%BA%D1%82" TargetMode="External"/><Relationship Id="rId3" Type="http://schemas.openxmlformats.org/officeDocument/2006/relationships/settings" Target="settings.xml"/><Relationship Id="rId12" Type="http://schemas.openxmlformats.org/officeDocument/2006/relationships/hyperlink" Target="https://kk.wikipedia.org/wiki/%D0%A2%D0%B5%D0%BE%D1%80%D0%B8%D1%8F" TargetMode="External"/><Relationship Id="rId17" Type="http://schemas.openxmlformats.org/officeDocument/2006/relationships/hyperlink" Target="https://kk.wikipedia.org/wiki/%D0%9E%D0%B9%D0%BB%D0%B0%D1%83" TargetMode="External"/><Relationship Id="rId25" Type="http://schemas.openxmlformats.org/officeDocument/2006/relationships/hyperlink" Target="https://kk.wikipedia.org/wiki/%D0%90%D1%80%D0%B8%D1%81%D1%82%D0%BE%D1%82%D0%B5%D0%BB%D1%8C" TargetMode="External"/><Relationship Id="rId33" Type="http://schemas.openxmlformats.org/officeDocument/2006/relationships/hyperlink" Target="https://kk.wikipedia.org/wiki/%D0%93%D0%B5%D0%B3%D0%B5%D0%BB%D1%8C" TargetMode="External"/><Relationship Id="rId38" Type="http://schemas.openxmlformats.org/officeDocument/2006/relationships/hyperlink" Target="https://kk.wikipedia.org/w/index.php?title=%D0%90.%D0%94._%D0%A2%D0%B0%D0%B9%D0%BC%D0%B0%D0%BD%D0%BE%D0%B2&amp;action=edit&amp;redlink=1" TargetMode="External"/><Relationship Id="rId46" Type="http://schemas.openxmlformats.org/officeDocument/2006/relationships/hyperlink" Target="https://kk.wikipedia.org/wiki/%D0%94%D0%B5%D0%B4%D1%83%D0%BA%D1%86%D0%B8%D1%8F" TargetMode="External"/><Relationship Id="rId5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2732</Words>
  <Characters>15576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Assyla</dc:creator>
  <cp:lastModifiedBy>Арай</cp:lastModifiedBy>
  <cp:revision>2</cp:revision>
  <dcterms:created xsi:type="dcterms:W3CDTF">2016-02-27T19:56:00Z</dcterms:created>
  <dcterms:modified xsi:type="dcterms:W3CDTF">2016-02-27T19:56:00Z</dcterms:modified>
</cp:coreProperties>
</file>